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DF87" w14:textId="78994F52" w:rsidR="004100FD" w:rsidRDefault="004100FD"/>
    <w:p w14:paraId="3F1F22AC" w14:textId="0416146D" w:rsidR="004100FD" w:rsidRPr="00C95464" w:rsidRDefault="00FF2820">
      <w:pPr>
        <w:rPr>
          <w:b/>
          <w:color w:val="262626" w:themeColor="text1" w:themeTint="D9"/>
          <w:sz w:val="24"/>
          <w:szCs w:val="24"/>
        </w:rPr>
      </w:pPr>
      <w:r w:rsidRPr="00C95464">
        <w:rPr>
          <w:b/>
          <w:color w:val="262626" w:themeColor="text1" w:themeTint="D9"/>
          <w:sz w:val="24"/>
          <w:szCs w:val="24"/>
          <w:u w:val="single"/>
        </w:rPr>
        <w:t>C</w:t>
      </w:r>
      <w:r w:rsidR="00D326F7" w:rsidRPr="00C95464">
        <w:rPr>
          <w:b/>
          <w:color w:val="262626" w:themeColor="text1" w:themeTint="D9"/>
          <w:sz w:val="24"/>
          <w:szCs w:val="24"/>
          <w:u w:val="single"/>
        </w:rPr>
        <w:t>o</w:t>
      </w:r>
      <w:r w:rsidR="00B95B9B" w:rsidRPr="00C95464">
        <w:rPr>
          <w:b/>
          <w:color w:val="262626" w:themeColor="text1" w:themeTint="D9"/>
          <w:sz w:val="24"/>
          <w:szCs w:val="24"/>
          <w:u w:val="single"/>
        </w:rPr>
        <w:t>-c</w:t>
      </w:r>
      <w:r w:rsidRPr="00C95464">
        <w:rPr>
          <w:b/>
          <w:color w:val="262626" w:themeColor="text1" w:themeTint="D9"/>
          <w:sz w:val="24"/>
          <w:szCs w:val="24"/>
          <w:u w:val="single"/>
        </w:rPr>
        <w:t>hair of board of trustees (</w:t>
      </w:r>
      <w:r w:rsidR="00D326F7" w:rsidRPr="00C95464">
        <w:rPr>
          <w:b/>
          <w:color w:val="262626" w:themeColor="text1" w:themeTint="D9"/>
          <w:sz w:val="24"/>
          <w:szCs w:val="24"/>
          <w:u w:val="single"/>
        </w:rPr>
        <w:t>ACT</w:t>
      </w:r>
      <w:r w:rsidRPr="00C95464">
        <w:rPr>
          <w:b/>
          <w:color w:val="262626" w:themeColor="text1" w:themeTint="D9"/>
          <w:sz w:val="24"/>
          <w:szCs w:val="24"/>
          <w:u w:val="single"/>
        </w:rPr>
        <w:t>)</w:t>
      </w:r>
      <w:r w:rsidR="00D326F7" w:rsidRPr="00C95464">
        <w:rPr>
          <w:b/>
          <w:color w:val="262626" w:themeColor="text1" w:themeTint="D9"/>
          <w:sz w:val="24"/>
          <w:szCs w:val="24"/>
        </w:rPr>
        <w:tab/>
      </w:r>
      <w:r w:rsidR="00332F22" w:rsidRPr="00C95464">
        <w:rPr>
          <w:b/>
          <w:color w:val="262626" w:themeColor="text1" w:themeTint="D9"/>
          <w:sz w:val="24"/>
          <w:szCs w:val="24"/>
        </w:rPr>
        <w:tab/>
      </w:r>
      <w:r w:rsidR="00332F22" w:rsidRPr="00C95464">
        <w:rPr>
          <w:b/>
          <w:color w:val="262626" w:themeColor="text1" w:themeTint="D9"/>
          <w:sz w:val="24"/>
          <w:szCs w:val="24"/>
        </w:rPr>
        <w:tab/>
      </w:r>
      <w:r w:rsidR="00332F22" w:rsidRPr="00C95464">
        <w:rPr>
          <w:b/>
          <w:color w:val="262626" w:themeColor="text1" w:themeTint="D9"/>
          <w:sz w:val="24"/>
          <w:szCs w:val="24"/>
        </w:rPr>
        <w:tab/>
      </w:r>
      <w:r w:rsidR="00332F22" w:rsidRPr="00C95464">
        <w:rPr>
          <w:b/>
          <w:color w:val="262626" w:themeColor="text1" w:themeTint="D9"/>
          <w:sz w:val="24"/>
          <w:szCs w:val="24"/>
        </w:rPr>
        <w:tab/>
      </w:r>
      <w:r w:rsidR="00D326F7" w:rsidRPr="00C95464">
        <w:rPr>
          <w:b/>
          <w:color w:val="262626" w:themeColor="text1" w:themeTint="D9"/>
          <w:sz w:val="24"/>
          <w:szCs w:val="24"/>
        </w:rPr>
        <w:tab/>
      </w:r>
      <w:r w:rsidR="00D326F7" w:rsidRPr="00C95464">
        <w:rPr>
          <w:b/>
          <w:color w:val="262626" w:themeColor="text1" w:themeTint="D9"/>
          <w:sz w:val="24"/>
          <w:szCs w:val="24"/>
        </w:rPr>
        <w:tab/>
      </w:r>
      <w:r w:rsidR="00D326F7" w:rsidRPr="00C95464">
        <w:rPr>
          <w:b/>
          <w:noProof/>
          <w:color w:val="262626" w:themeColor="text1" w:themeTint="D9"/>
          <w:sz w:val="24"/>
          <w:szCs w:val="24"/>
        </w:rPr>
        <w:drawing>
          <wp:inline distT="0" distB="0" distL="0" distR="0" wp14:anchorId="0F5F8537" wp14:editId="2F4D8F65">
            <wp:extent cx="1018572" cy="993851"/>
            <wp:effectExtent l="0" t="0" r="0" b="0"/>
            <wp:docPr id="108914430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144308" name="Picture 1" descr="A logo for a company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1748" cy="101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D95F5" w14:textId="77777777" w:rsidR="005955AD" w:rsidRPr="00C95464" w:rsidRDefault="005955AD">
      <w:pPr>
        <w:rPr>
          <w:b/>
          <w:color w:val="262626" w:themeColor="text1" w:themeTint="D9"/>
          <w:sz w:val="24"/>
          <w:szCs w:val="24"/>
        </w:rPr>
      </w:pPr>
    </w:p>
    <w:p w14:paraId="2930D32F" w14:textId="30CA3F8C" w:rsidR="005955AD" w:rsidRPr="00C95464" w:rsidRDefault="005955AD" w:rsidP="005955AD">
      <w:pPr>
        <w:rPr>
          <w:b/>
          <w:bCs/>
          <w:color w:val="262626" w:themeColor="text1" w:themeTint="D9"/>
          <w:sz w:val="24"/>
          <w:szCs w:val="24"/>
        </w:rPr>
      </w:pPr>
      <w:r w:rsidRPr="00C95464">
        <w:rPr>
          <w:b/>
          <w:bCs/>
          <w:color w:val="262626" w:themeColor="text1" w:themeTint="D9"/>
          <w:sz w:val="24"/>
          <w:szCs w:val="24"/>
        </w:rPr>
        <w:t>The role of the board of trustees is to:</w:t>
      </w:r>
    </w:p>
    <w:p w14:paraId="51226926" w14:textId="77777777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 xml:space="preserve">Make sure the charity’s activities are within the purposes (objects) of the charity and that they benefit the </w:t>
      </w:r>
      <w:proofErr w:type="gramStart"/>
      <w:r w:rsidRPr="00C95464">
        <w:rPr>
          <w:color w:val="262626" w:themeColor="text1" w:themeTint="D9"/>
          <w:sz w:val="24"/>
          <w:szCs w:val="24"/>
        </w:rPr>
        <w:t>beneficiaries;</w:t>
      </w:r>
      <w:proofErr w:type="gramEnd"/>
    </w:p>
    <w:p w14:paraId="3028B4B1" w14:textId="77777777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 xml:space="preserve">Make sure the charity’s governing document, and law relevant to the charity, are </w:t>
      </w:r>
      <w:proofErr w:type="gramStart"/>
      <w:r w:rsidRPr="00C95464">
        <w:rPr>
          <w:color w:val="262626" w:themeColor="text1" w:themeTint="D9"/>
          <w:sz w:val="24"/>
          <w:szCs w:val="24"/>
        </w:rPr>
        <w:t>followed;</w:t>
      </w:r>
      <w:proofErr w:type="gramEnd"/>
    </w:p>
    <w:p w14:paraId="24A8B4A2" w14:textId="77777777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>Act and make decisions in a way which is best for the charity’s purposes (objects</w:t>
      </w:r>
      <w:proofErr w:type="gramStart"/>
      <w:r w:rsidRPr="00C95464">
        <w:rPr>
          <w:color w:val="262626" w:themeColor="text1" w:themeTint="D9"/>
          <w:sz w:val="24"/>
          <w:szCs w:val="24"/>
        </w:rPr>
        <w:t>);</w:t>
      </w:r>
      <w:proofErr w:type="gramEnd"/>
    </w:p>
    <w:p w14:paraId="77266584" w14:textId="72C9CBAF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 xml:space="preserve">Manage the charity’s resources (money and other assets) </w:t>
      </w:r>
      <w:r w:rsidR="000A0D1D" w:rsidRPr="00C95464">
        <w:rPr>
          <w:color w:val="262626" w:themeColor="text1" w:themeTint="D9"/>
          <w:sz w:val="24"/>
          <w:szCs w:val="24"/>
        </w:rPr>
        <w:t>responsibly.</w:t>
      </w:r>
    </w:p>
    <w:p w14:paraId="171181C6" w14:textId="77777777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 xml:space="preserve">Use care when making decisions (e.g. preparing for and attending trustee meetings) and use other skills and experience where </w:t>
      </w:r>
      <w:proofErr w:type="gramStart"/>
      <w:r w:rsidRPr="00C95464">
        <w:rPr>
          <w:color w:val="262626" w:themeColor="text1" w:themeTint="D9"/>
          <w:sz w:val="24"/>
          <w:szCs w:val="24"/>
        </w:rPr>
        <w:t>possible;</w:t>
      </w:r>
      <w:proofErr w:type="gramEnd"/>
    </w:p>
    <w:p w14:paraId="08B62D32" w14:textId="64407283" w:rsidR="005955AD" w:rsidRPr="00C95464" w:rsidRDefault="005955AD" w:rsidP="005955AD">
      <w:pPr>
        <w:pStyle w:val="ListParagraph"/>
        <w:numPr>
          <w:ilvl w:val="0"/>
          <w:numId w:val="24"/>
        </w:numPr>
        <w:spacing w:after="160" w:line="259" w:lineRule="auto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>Make sure the charity is accountable, for example by filing the accounts on time and informing members about what is happening at the charity.</w:t>
      </w:r>
    </w:p>
    <w:p w14:paraId="2881F827" w14:textId="77777777" w:rsidR="004100FD" w:rsidRPr="00C95464" w:rsidRDefault="004100FD">
      <w:pPr>
        <w:rPr>
          <w:color w:val="262626" w:themeColor="text1" w:themeTint="D9"/>
          <w:sz w:val="24"/>
          <w:szCs w:val="24"/>
        </w:rPr>
      </w:pPr>
    </w:p>
    <w:p w14:paraId="1D19B794" w14:textId="77777777" w:rsidR="004100FD" w:rsidRPr="00C95464" w:rsidRDefault="004100FD" w:rsidP="003C767A">
      <w:pPr>
        <w:shd w:val="clear" w:color="auto" w:fill="D9D9D9" w:themeFill="background1" w:themeFillShade="D9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>Role description</w:t>
      </w:r>
    </w:p>
    <w:p w14:paraId="6AFAB4E5" w14:textId="77777777" w:rsidR="0001597D" w:rsidRPr="00C95464" w:rsidRDefault="0001597D" w:rsidP="003C767A">
      <w:pPr>
        <w:shd w:val="clear" w:color="auto" w:fill="FFFFFF" w:themeFill="background1"/>
        <w:rPr>
          <w:b/>
          <w:color w:val="262626" w:themeColor="text1" w:themeTint="D9"/>
          <w:sz w:val="24"/>
          <w:szCs w:val="24"/>
        </w:rPr>
      </w:pPr>
    </w:p>
    <w:p w14:paraId="4756C9EC" w14:textId="70980D6C" w:rsidR="0001597D" w:rsidRPr="00332F22" w:rsidRDefault="006A34BE" w:rsidP="0001597D">
      <w:pPr>
        <w:shd w:val="clear" w:color="auto" w:fill="FFFFFF"/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>The co-chair role provides</w:t>
      </w:r>
      <w:r w:rsidR="0001597D" w:rsidRPr="00332F22">
        <w:rPr>
          <w:color w:val="262626" w:themeColor="text1" w:themeTint="D9"/>
          <w:sz w:val="24"/>
          <w:szCs w:val="24"/>
        </w:rPr>
        <w:t xml:space="preserve"> shared leadership, governance, strategic guidance, and ambassadorial duties for the </w:t>
      </w:r>
      <w:r w:rsidRPr="00C95464">
        <w:rPr>
          <w:color w:val="262626" w:themeColor="text1" w:themeTint="D9"/>
          <w:sz w:val="24"/>
          <w:szCs w:val="24"/>
        </w:rPr>
        <w:t>charity</w:t>
      </w:r>
      <w:r w:rsidR="0001597D" w:rsidRPr="00332F22">
        <w:rPr>
          <w:color w:val="262626" w:themeColor="text1" w:themeTint="D9"/>
          <w:sz w:val="24"/>
          <w:szCs w:val="24"/>
        </w:rPr>
        <w:t xml:space="preserve">, with a specific emphasis on integrating the unique perspectives and insights of those who have experienced </w:t>
      </w:r>
      <w:r w:rsidR="000714AD" w:rsidRPr="00C95464">
        <w:rPr>
          <w:color w:val="262626" w:themeColor="text1" w:themeTint="D9"/>
          <w:sz w:val="24"/>
          <w:szCs w:val="24"/>
        </w:rPr>
        <w:t>restraint</w:t>
      </w:r>
      <w:r w:rsidR="0001597D" w:rsidRPr="00332F22">
        <w:rPr>
          <w:color w:val="262626" w:themeColor="text1" w:themeTint="D9"/>
          <w:sz w:val="24"/>
          <w:szCs w:val="24"/>
        </w:rPr>
        <w:t>. The role involves facilitating effective board meetings, fostering a diverse and inclusive board, and ensuring decisions reflect the needs of beneficiaries through constructive challenge. </w:t>
      </w:r>
    </w:p>
    <w:p w14:paraId="33EF2077" w14:textId="77777777" w:rsidR="0001597D" w:rsidRPr="00C95464" w:rsidRDefault="0001597D" w:rsidP="003C767A">
      <w:pPr>
        <w:shd w:val="clear" w:color="auto" w:fill="FFFFFF" w:themeFill="background1"/>
        <w:rPr>
          <w:b/>
          <w:color w:val="262626" w:themeColor="text1" w:themeTint="D9"/>
          <w:sz w:val="24"/>
          <w:szCs w:val="24"/>
        </w:rPr>
      </w:pPr>
    </w:p>
    <w:p w14:paraId="030BE158" w14:textId="2C96E580" w:rsidR="004100FD" w:rsidRPr="00C95464" w:rsidRDefault="004100FD" w:rsidP="003C767A">
      <w:pPr>
        <w:shd w:val="clear" w:color="auto" w:fill="FFFFFF" w:themeFill="background1"/>
        <w:rPr>
          <w:b/>
          <w:color w:val="262626" w:themeColor="text1" w:themeTint="D9"/>
          <w:sz w:val="24"/>
          <w:szCs w:val="24"/>
        </w:rPr>
      </w:pPr>
      <w:r w:rsidRPr="00C95464">
        <w:rPr>
          <w:b/>
          <w:color w:val="262626" w:themeColor="text1" w:themeTint="D9"/>
          <w:sz w:val="24"/>
          <w:szCs w:val="24"/>
        </w:rPr>
        <w:t>Primary objectives</w:t>
      </w:r>
      <w:r w:rsidR="00462FD0" w:rsidRPr="00C95464">
        <w:rPr>
          <w:b/>
          <w:color w:val="262626" w:themeColor="text1" w:themeTint="D9"/>
          <w:sz w:val="24"/>
          <w:szCs w:val="24"/>
        </w:rPr>
        <w:t xml:space="preserve"> (chair’s compass)</w:t>
      </w:r>
    </w:p>
    <w:p w14:paraId="79D0ABD5" w14:textId="77777777" w:rsidR="004100FD" w:rsidRPr="00C95464" w:rsidRDefault="004100FD">
      <w:pPr>
        <w:rPr>
          <w:color w:val="262626" w:themeColor="text1" w:themeTint="D9"/>
          <w:sz w:val="24"/>
          <w:szCs w:val="24"/>
        </w:rPr>
      </w:pPr>
    </w:p>
    <w:p w14:paraId="555CF36E" w14:textId="0055F4CC" w:rsidR="004100FD" w:rsidRPr="00C95464" w:rsidRDefault="00332F22" w:rsidP="004100FD">
      <w:pPr>
        <w:pStyle w:val="ListParagraph"/>
        <w:numPr>
          <w:ilvl w:val="0"/>
          <w:numId w:val="4"/>
        </w:numPr>
        <w:rPr>
          <w:color w:val="262626" w:themeColor="text1" w:themeTint="D9"/>
          <w:sz w:val="24"/>
          <w:szCs w:val="24"/>
        </w:rPr>
      </w:pPr>
      <w:r w:rsidRPr="00C95464">
        <w:rPr>
          <w:noProof/>
          <w:color w:val="262626" w:themeColor="text1" w:themeTint="D9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FCC092" wp14:editId="14565EC7">
            <wp:simplePos x="0" y="0"/>
            <wp:positionH relativeFrom="margin">
              <wp:align>right</wp:align>
            </wp:positionH>
            <wp:positionV relativeFrom="paragraph">
              <wp:posOffset>85444</wp:posOffset>
            </wp:positionV>
            <wp:extent cx="2508250" cy="1710690"/>
            <wp:effectExtent l="0" t="0" r="635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FD" w:rsidRPr="00C95464">
        <w:rPr>
          <w:color w:val="262626" w:themeColor="text1" w:themeTint="D9"/>
          <w:sz w:val="24"/>
          <w:szCs w:val="24"/>
        </w:rPr>
        <w:t>The C</w:t>
      </w:r>
      <w:r w:rsidR="00D326F7" w:rsidRPr="00C95464">
        <w:rPr>
          <w:color w:val="262626" w:themeColor="text1" w:themeTint="D9"/>
          <w:sz w:val="24"/>
          <w:szCs w:val="24"/>
        </w:rPr>
        <w:t>o-c</w:t>
      </w:r>
      <w:r w:rsidR="004100FD" w:rsidRPr="00C95464">
        <w:rPr>
          <w:color w:val="262626" w:themeColor="text1" w:themeTint="D9"/>
          <w:sz w:val="24"/>
          <w:szCs w:val="24"/>
        </w:rPr>
        <w:t xml:space="preserve">hair </w:t>
      </w:r>
      <w:r w:rsidR="00F44ED8" w:rsidRPr="00C95464">
        <w:rPr>
          <w:color w:val="262626" w:themeColor="text1" w:themeTint="D9"/>
          <w:sz w:val="24"/>
          <w:szCs w:val="24"/>
        </w:rPr>
        <w:t xml:space="preserve">works alongside the chair to </w:t>
      </w:r>
      <w:r w:rsidR="004100FD" w:rsidRPr="00C95464">
        <w:rPr>
          <w:color w:val="262626" w:themeColor="text1" w:themeTint="D9"/>
          <w:sz w:val="24"/>
          <w:szCs w:val="24"/>
        </w:rPr>
        <w:t>provide leadership and direction to the Board of Trustees, enabling them to fulfil their responsibilities, ensuring their effectiveness and th</w:t>
      </w:r>
      <w:r w:rsidR="0018146C" w:rsidRPr="00C95464">
        <w:rPr>
          <w:color w:val="262626" w:themeColor="text1" w:themeTint="D9"/>
          <w:sz w:val="24"/>
          <w:szCs w:val="24"/>
        </w:rPr>
        <w:t>at the core</w:t>
      </w:r>
      <w:r w:rsidR="004100FD" w:rsidRPr="00C95464">
        <w:rPr>
          <w:color w:val="262626" w:themeColor="text1" w:themeTint="D9"/>
          <w:sz w:val="24"/>
          <w:szCs w:val="24"/>
        </w:rPr>
        <w:t xml:space="preserve"> values and purpose of the </w:t>
      </w:r>
      <w:r w:rsidR="004D0DF7" w:rsidRPr="00C95464">
        <w:rPr>
          <w:color w:val="262626" w:themeColor="text1" w:themeTint="D9"/>
          <w:sz w:val="24"/>
          <w:szCs w:val="24"/>
        </w:rPr>
        <w:t>charity</w:t>
      </w:r>
      <w:r w:rsidR="004100FD" w:rsidRPr="00C95464">
        <w:rPr>
          <w:color w:val="262626" w:themeColor="text1" w:themeTint="D9"/>
          <w:sz w:val="24"/>
          <w:szCs w:val="24"/>
        </w:rPr>
        <w:t xml:space="preserve"> are met.</w:t>
      </w:r>
    </w:p>
    <w:p w14:paraId="69F3A6D7" w14:textId="174D5023" w:rsidR="004100FD" w:rsidRPr="00C95464" w:rsidRDefault="004100FD" w:rsidP="004100FD">
      <w:pPr>
        <w:rPr>
          <w:color w:val="262626" w:themeColor="text1" w:themeTint="D9"/>
          <w:sz w:val="24"/>
          <w:szCs w:val="24"/>
        </w:rPr>
      </w:pPr>
    </w:p>
    <w:p w14:paraId="435464D1" w14:textId="4C1C9A3D" w:rsidR="004100FD" w:rsidRPr="00C95464" w:rsidRDefault="004100FD" w:rsidP="004100FD">
      <w:pPr>
        <w:pStyle w:val="ListParagraph"/>
        <w:numPr>
          <w:ilvl w:val="0"/>
          <w:numId w:val="4"/>
        </w:numPr>
        <w:rPr>
          <w:color w:val="262626" w:themeColor="text1" w:themeTint="D9"/>
          <w:sz w:val="24"/>
          <w:szCs w:val="24"/>
        </w:rPr>
      </w:pPr>
      <w:r w:rsidRPr="00C95464">
        <w:rPr>
          <w:color w:val="262626" w:themeColor="text1" w:themeTint="D9"/>
          <w:sz w:val="24"/>
          <w:szCs w:val="24"/>
        </w:rPr>
        <w:t xml:space="preserve">S/he is responsible for the overall governance of the organisation and will work in partnership with the Chief Executive </w:t>
      </w:r>
      <w:r w:rsidR="00B96883" w:rsidRPr="00C95464">
        <w:rPr>
          <w:color w:val="262626" w:themeColor="text1" w:themeTint="D9"/>
          <w:sz w:val="24"/>
          <w:szCs w:val="24"/>
        </w:rPr>
        <w:t xml:space="preserve">&amp; Certification Director </w:t>
      </w:r>
      <w:r w:rsidRPr="00C95464">
        <w:rPr>
          <w:color w:val="262626" w:themeColor="text1" w:themeTint="D9"/>
          <w:sz w:val="24"/>
          <w:szCs w:val="24"/>
        </w:rPr>
        <w:t xml:space="preserve">in the development of </w:t>
      </w:r>
      <w:r w:rsidR="004D0DF7" w:rsidRPr="00C95464">
        <w:rPr>
          <w:color w:val="262626" w:themeColor="text1" w:themeTint="D9"/>
          <w:sz w:val="24"/>
          <w:szCs w:val="24"/>
        </w:rPr>
        <w:t>strategic direction (</w:t>
      </w:r>
      <w:r w:rsidRPr="00C95464">
        <w:rPr>
          <w:color w:val="262626" w:themeColor="text1" w:themeTint="D9"/>
          <w:sz w:val="24"/>
          <w:szCs w:val="24"/>
        </w:rPr>
        <w:t>in accordance with the governing documents, legal and regulatory guidelines</w:t>
      </w:r>
      <w:r w:rsidR="004D0DF7" w:rsidRPr="00C95464">
        <w:rPr>
          <w:color w:val="262626" w:themeColor="text1" w:themeTint="D9"/>
          <w:sz w:val="24"/>
          <w:szCs w:val="24"/>
        </w:rPr>
        <w:t>)</w:t>
      </w:r>
      <w:r w:rsidRPr="00C95464">
        <w:rPr>
          <w:color w:val="262626" w:themeColor="text1" w:themeTint="D9"/>
          <w:sz w:val="24"/>
          <w:szCs w:val="24"/>
        </w:rPr>
        <w:t>.</w:t>
      </w:r>
    </w:p>
    <w:p w14:paraId="17AC702F" w14:textId="77777777" w:rsidR="004100FD" w:rsidRPr="00C95464" w:rsidRDefault="004100FD" w:rsidP="004100FD">
      <w:pPr>
        <w:pStyle w:val="ListParagraph"/>
        <w:ind w:left="360"/>
        <w:rPr>
          <w:color w:val="262626" w:themeColor="text1" w:themeTint="D9"/>
          <w:sz w:val="24"/>
          <w:szCs w:val="24"/>
        </w:rPr>
      </w:pPr>
    </w:p>
    <w:p w14:paraId="712B8ED7" w14:textId="77777777" w:rsidR="00B25412" w:rsidRPr="00C95464" w:rsidRDefault="00B25412" w:rsidP="004100FD">
      <w:pPr>
        <w:pStyle w:val="ListParagraph"/>
        <w:rPr>
          <w:color w:val="262626" w:themeColor="text1" w:themeTint="D9"/>
          <w:sz w:val="24"/>
          <w:szCs w:val="24"/>
        </w:rPr>
      </w:pPr>
    </w:p>
    <w:p w14:paraId="60E7B040" w14:textId="77777777" w:rsidR="004100FD" w:rsidRPr="00EA4DC5" w:rsidRDefault="004100FD" w:rsidP="003C767A">
      <w:pPr>
        <w:shd w:val="clear" w:color="auto" w:fill="FFFFFF" w:themeFill="background1"/>
        <w:rPr>
          <w:color w:val="262626" w:themeColor="text1" w:themeTint="D9"/>
          <w:sz w:val="24"/>
          <w:szCs w:val="24"/>
          <w:u w:val="single"/>
        </w:rPr>
      </w:pPr>
      <w:r w:rsidRPr="00EA4DC5">
        <w:rPr>
          <w:color w:val="262626" w:themeColor="text1" w:themeTint="D9"/>
          <w:sz w:val="24"/>
          <w:szCs w:val="24"/>
          <w:u w:val="single"/>
        </w:rPr>
        <w:t>Main responsibilities</w:t>
      </w:r>
    </w:p>
    <w:p w14:paraId="33617CF7" w14:textId="77777777" w:rsidR="004100FD" w:rsidRPr="00EA4DC5" w:rsidRDefault="004100FD" w:rsidP="004100FD">
      <w:pPr>
        <w:rPr>
          <w:color w:val="262626" w:themeColor="text1" w:themeTint="D9"/>
          <w:sz w:val="24"/>
          <w:szCs w:val="24"/>
        </w:rPr>
      </w:pPr>
    </w:p>
    <w:p w14:paraId="3E03D0EB" w14:textId="77777777" w:rsidR="004100FD" w:rsidRPr="00EA4DC5" w:rsidRDefault="004100FD" w:rsidP="004100FD">
      <w:pPr>
        <w:rPr>
          <w:b/>
          <w:color w:val="262626" w:themeColor="text1" w:themeTint="D9"/>
          <w:sz w:val="24"/>
          <w:szCs w:val="24"/>
        </w:rPr>
      </w:pPr>
      <w:r w:rsidRPr="00EA4DC5">
        <w:rPr>
          <w:b/>
          <w:color w:val="262626" w:themeColor="text1" w:themeTint="D9"/>
          <w:sz w:val="24"/>
          <w:szCs w:val="24"/>
        </w:rPr>
        <w:t>To ensure the Board functions effectively</w:t>
      </w:r>
    </w:p>
    <w:p w14:paraId="4FC7A47A" w14:textId="4232038A" w:rsidR="00866010" w:rsidRPr="00EA4DC5" w:rsidRDefault="00A41FDC" w:rsidP="00866010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>Chair</w:t>
      </w:r>
      <w:r w:rsidR="00866010" w:rsidRPr="00EA4DC5">
        <w:rPr>
          <w:color w:val="262626" w:themeColor="text1" w:themeTint="D9"/>
          <w:sz w:val="24"/>
          <w:szCs w:val="24"/>
        </w:rPr>
        <w:t xml:space="preserve"> meetings effectively to ensure </w:t>
      </w:r>
      <w:r w:rsidR="00ED117C" w:rsidRPr="00EA4DC5">
        <w:rPr>
          <w:color w:val="262626" w:themeColor="text1" w:themeTint="D9"/>
          <w:sz w:val="24"/>
          <w:szCs w:val="24"/>
        </w:rPr>
        <w:t>agenda</w:t>
      </w:r>
      <w:r w:rsidR="00866010" w:rsidRPr="00EA4DC5">
        <w:rPr>
          <w:color w:val="262626" w:themeColor="text1" w:themeTint="D9"/>
          <w:sz w:val="24"/>
          <w:szCs w:val="24"/>
        </w:rPr>
        <w:t xml:space="preserve"> is covered efficiently </w:t>
      </w:r>
      <w:r w:rsidR="00ED117C" w:rsidRPr="00EA4DC5">
        <w:rPr>
          <w:color w:val="262626" w:themeColor="text1" w:themeTint="D9"/>
          <w:sz w:val="24"/>
          <w:szCs w:val="24"/>
        </w:rPr>
        <w:t xml:space="preserve">and that different people’s views are heard and decisions are made democratically. </w:t>
      </w:r>
    </w:p>
    <w:p w14:paraId="5C32B97C" w14:textId="5204D2EE" w:rsidR="00CA6B79" w:rsidRPr="00EA4DC5" w:rsidRDefault="00CA6B79" w:rsidP="00866010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>Ensure that the board makes timely and unambiguous decisions about the issues referred to it.</w:t>
      </w:r>
    </w:p>
    <w:p w14:paraId="6B2A84C2" w14:textId="2CAF483C" w:rsidR="00A41FDC" w:rsidRPr="00EA4DC5" w:rsidRDefault="00A41FDC" w:rsidP="00ED117C">
      <w:pPr>
        <w:pStyle w:val="ListParagraph"/>
        <w:numPr>
          <w:ilvl w:val="0"/>
          <w:numId w:val="6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Work with the Chief Executive </w:t>
      </w:r>
      <w:r w:rsidR="00ED117C" w:rsidRPr="00EA4DC5">
        <w:rPr>
          <w:color w:val="262626" w:themeColor="text1" w:themeTint="D9"/>
          <w:sz w:val="24"/>
          <w:szCs w:val="24"/>
        </w:rPr>
        <w:t xml:space="preserve">and Certification Director </w:t>
      </w:r>
      <w:r w:rsidRPr="00EA4DC5">
        <w:rPr>
          <w:color w:val="262626" w:themeColor="text1" w:themeTint="D9"/>
          <w:sz w:val="24"/>
          <w:szCs w:val="24"/>
        </w:rPr>
        <w:t>to ensure decisions taken at Board meetings are implemented</w:t>
      </w:r>
    </w:p>
    <w:p w14:paraId="593408A0" w14:textId="77777777" w:rsidR="004100FD" w:rsidRPr="00EA4DC5" w:rsidRDefault="004100FD" w:rsidP="004100FD">
      <w:pPr>
        <w:rPr>
          <w:color w:val="262626" w:themeColor="text1" w:themeTint="D9"/>
          <w:sz w:val="24"/>
          <w:szCs w:val="24"/>
        </w:rPr>
      </w:pPr>
    </w:p>
    <w:p w14:paraId="3C3BCF99" w14:textId="77777777" w:rsidR="004100FD" w:rsidRPr="00EA4DC5" w:rsidRDefault="004100FD" w:rsidP="00866010">
      <w:pPr>
        <w:rPr>
          <w:b/>
          <w:color w:val="262626" w:themeColor="text1" w:themeTint="D9"/>
          <w:sz w:val="24"/>
          <w:szCs w:val="24"/>
        </w:rPr>
      </w:pPr>
      <w:r w:rsidRPr="00EA4DC5">
        <w:rPr>
          <w:b/>
          <w:color w:val="262626" w:themeColor="text1" w:themeTint="D9"/>
          <w:sz w:val="24"/>
          <w:szCs w:val="24"/>
        </w:rPr>
        <w:t>To ensure Trustees understand their responsibilities</w:t>
      </w:r>
    </w:p>
    <w:p w14:paraId="5D97E284" w14:textId="131CABE8" w:rsidR="003A744C" w:rsidRPr="00EA4DC5" w:rsidRDefault="00866010" w:rsidP="003A744C">
      <w:pPr>
        <w:pStyle w:val="ListParagraph"/>
        <w:numPr>
          <w:ilvl w:val="0"/>
          <w:numId w:val="7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Ensure the </w:t>
      </w:r>
      <w:r w:rsidR="003A744C" w:rsidRPr="00EA4DC5">
        <w:rPr>
          <w:color w:val="262626" w:themeColor="text1" w:themeTint="D9"/>
          <w:sz w:val="24"/>
          <w:szCs w:val="24"/>
        </w:rPr>
        <w:t>charity</w:t>
      </w:r>
      <w:r w:rsidRPr="00EA4DC5">
        <w:rPr>
          <w:color w:val="262626" w:themeColor="text1" w:themeTint="D9"/>
          <w:sz w:val="24"/>
          <w:szCs w:val="24"/>
        </w:rPr>
        <w:t xml:space="preserve"> has an appropriate governance structure </w:t>
      </w:r>
      <w:r w:rsidR="00E800E1" w:rsidRPr="00EA4DC5">
        <w:rPr>
          <w:color w:val="262626" w:themeColor="text1" w:themeTint="D9"/>
          <w:sz w:val="24"/>
          <w:szCs w:val="24"/>
        </w:rPr>
        <w:t xml:space="preserve">that enables delegation of authority to sub-committees </w:t>
      </w:r>
      <w:r w:rsidR="003A744C" w:rsidRPr="00EA4DC5">
        <w:rPr>
          <w:color w:val="262626" w:themeColor="text1" w:themeTint="D9"/>
          <w:sz w:val="24"/>
          <w:szCs w:val="24"/>
        </w:rPr>
        <w:t xml:space="preserve">including </w:t>
      </w:r>
      <w:r w:rsidR="009D1D42" w:rsidRPr="00EA4DC5">
        <w:rPr>
          <w:color w:val="262626" w:themeColor="text1" w:themeTint="D9"/>
          <w:sz w:val="24"/>
          <w:szCs w:val="24"/>
        </w:rPr>
        <w:t>Finance subcommittee</w:t>
      </w:r>
      <w:r w:rsidR="003A744C" w:rsidRPr="00EA4DC5">
        <w:rPr>
          <w:color w:val="262626" w:themeColor="text1" w:themeTint="D9"/>
          <w:sz w:val="24"/>
          <w:szCs w:val="24"/>
        </w:rPr>
        <w:t xml:space="preserve"> and B</w:t>
      </w:r>
      <w:r w:rsidR="00211556" w:rsidRPr="00EA4DC5">
        <w:rPr>
          <w:color w:val="262626" w:themeColor="text1" w:themeTint="D9"/>
          <w:sz w:val="24"/>
          <w:szCs w:val="24"/>
        </w:rPr>
        <w:t>ild group’s</w:t>
      </w:r>
      <w:r w:rsidR="003A744C" w:rsidRPr="00EA4DC5">
        <w:rPr>
          <w:color w:val="262626" w:themeColor="text1" w:themeTint="D9"/>
          <w:sz w:val="24"/>
          <w:szCs w:val="24"/>
        </w:rPr>
        <w:t xml:space="preserve"> professional </w:t>
      </w:r>
      <w:r w:rsidR="003A744C" w:rsidRPr="00EA4DC5">
        <w:rPr>
          <w:color w:val="262626" w:themeColor="text1" w:themeTint="D9"/>
          <w:sz w:val="24"/>
          <w:szCs w:val="24"/>
        </w:rPr>
        <w:lastRenderedPageBreak/>
        <w:t xml:space="preserve">council and ambassadors </w:t>
      </w:r>
      <w:r w:rsidR="00F16202" w:rsidRPr="00EA4DC5">
        <w:rPr>
          <w:color w:val="262626" w:themeColor="text1" w:themeTint="D9"/>
          <w:sz w:val="24"/>
          <w:szCs w:val="24"/>
        </w:rPr>
        <w:t xml:space="preserve">with </w:t>
      </w:r>
      <w:r w:rsidR="003A744C" w:rsidRPr="00EA4DC5">
        <w:rPr>
          <w:color w:val="262626" w:themeColor="text1" w:themeTint="D9"/>
          <w:sz w:val="24"/>
          <w:szCs w:val="24"/>
        </w:rPr>
        <w:t>lived experience council (BFTF)</w:t>
      </w:r>
      <w:r w:rsidR="00472126" w:rsidRPr="00EA4DC5">
        <w:rPr>
          <w:color w:val="262626" w:themeColor="text1" w:themeTint="D9"/>
          <w:sz w:val="24"/>
          <w:szCs w:val="24"/>
        </w:rPr>
        <w:t xml:space="preserve">. As co-chair you will work in partnership with </w:t>
      </w:r>
      <w:r w:rsidR="00BC10E1" w:rsidRPr="00EA4DC5">
        <w:rPr>
          <w:color w:val="262626" w:themeColor="text1" w:themeTint="D9"/>
          <w:sz w:val="24"/>
          <w:szCs w:val="24"/>
        </w:rPr>
        <w:t>Bild for the future lived experience advisory group and ensure best practice in co-production throughout ACT.</w:t>
      </w:r>
    </w:p>
    <w:p w14:paraId="08F0BBD7" w14:textId="77777777" w:rsidR="00866010" w:rsidRPr="00EA4DC5" w:rsidRDefault="00866010" w:rsidP="00866010">
      <w:pPr>
        <w:rPr>
          <w:color w:val="262626" w:themeColor="text1" w:themeTint="D9"/>
          <w:sz w:val="24"/>
          <w:szCs w:val="24"/>
        </w:rPr>
      </w:pPr>
    </w:p>
    <w:p w14:paraId="1662CB86" w14:textId="77777777" w:rsidR="004100FD" w:rsidRPr="00EA4DC5" w:rsidRDefault="004100FD" w:rsidP="00866010">
      <w:pPr>
        <w:rPr>
          <w:b/>
          <w:color w:val="262626" w:themeColor="text1" w:themeTint="D9"/>
          <w:sz w:val="24"/>
          <w:szCs w:val="24"/>
        </w:rPr>
      </w:pPr>
      <w:r w:rsidRPr="00EA4DC5">
        <w:rPr>
          <w:b/>
          <w:color w:val="262626" w:themeColor="text1" w:themeTint="D9"/>
          <w:sz w:val="24"/>
          <w:szCs w:val="24"/>
        </w:rPr>
        <w:t xml:space="preserve">To ensure the </w:t>
      </w:r>
      <w:r w:rsidR="000C62B7" w:rsidRPr="00EA4DC5">
        <w:rPr>
          <w:b/>
          <w:color w:val="262626" w:themeColor="text1" w:themeTint="D9"/>
          <w:sz w:val="24"/>
          <w:szCs w:val="24"/>
        </w:rPr>
        <w:t>charity</w:t>
      </w:r>
      <w:r w:rsidRPr="00EA4DC5">
        <w:rPr>
          <w:b/>
          <w:color w:val="262626" w:themeColor="text1" w:themeTint="D9"/>
          <w:sz w:val="24"/>
          <w:szCs w:val="24"/>
        </w:rPr>
        <w:t xml:space="preserve"> plans strategically</w:t>
      </w:r>
    </w:p>
    <w:p w14:paraId="672691CB" w14:textId="4406E3CC" w:rsidR="00866010" w:rsidRPr="00EA4DC5" w:rsidRDefault="00866010" w:rsidP="00866010">
      <w:pPr>
        <w:pStyle w:val="ListParagraph"/>
        <w:numPr>
          <w:ilvl w:val="0"/>
          <w:numId w:val="8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Work closely with the </w:t>
      </w:r>
      <w:r w:rsidR="00C15C9D" w:rsidRPr="00EA4DC5">
        <w:rPr>
          <w:color w:val="262626" w:themeColor="text1" w:themeTint="D9"/>
          <w:sz w:val="24"/>
          <w:szCs w:val="24"/>
        </w:rPr>
        <w:t xml:space="preserve">Chair, </w:t>
      </w:r>
      <w:r w:rsidRPr="00EA4DC5">
        <w:rPr>
          <w:color w:val="262626" w:themeColor="text1" w:themeTint="D9"/>
          <w:sz w:val="24"/>
          <w:szCs w:val="24"/>
        </w:rPr>
        <w:t xml:space="preserve">Chief Executive </w:t>
      </w:r>
      <w:r w:rsidR="00C15C9D" w:rsidRPr="00EA4DC5">
        <w:rPr>
          <w:color w:val="262626" w:themeColor="text1" w:themeTint="D9"/>
          <w:sz w:val="24"/>
          <w:szCs w:val="24"/>
        </w:rPr>
        <w:t xml:space="preserve">and Certification Director </w:t>
      </w:r>
      <w:r w:rsidRPr="00EA4DC5">
        <w:rPr>
          <w:color w:val="262626" w:themeColor="text1" w:themeTint="D9"/>
          <w:sz w:val="24"/>
          <w:szCs w:val="24"/>
        </w:rPr>
        <w:t xml:space="preserve">to ensure there is clarity about the </w:t>
      </w:r>
      <w:r w:rsidR="008933E4" w:rsidRPr="00EA4DC5">
        <w:rPr>
          <w:color w:val="262626" w:themeColor="text1" w:themeTint="D9"/>
          <w:sz w:val="24"/>
          <w:szCs w:val="24"/>
        </w:rPr>
        <w:t>Charity’s</w:t>
      </w:r>
      <w:r w:rsidRPr="00EA4DC5">
        <w:rPr>
          <w:color w:val="262626" w:themeColor="text1" w:themeTint="D9"/>
          <w:sz w:val="24"/>
          <w:szCs w:val="24"/>
        </w:rPr>
        <w:t xml:space="preserve"> vision, values and purpose at all levels of the organisation</w:t>
      </w:r>
    </w:p>
    <w:p w14:paraId="53F7111D" w14:textId="77777777" w:rsidR="00E800E1" w:rsidRPr="00EA4DC5" w:rsidRDefault="00E800E1" w:rsidP="0018146C">
      <w:pPr>
        <w:rPr>
          <w:color w:val="262626" w:themeColor="text1" w:themeTint="D9"/>
          <w:sz w:val="24"/>
          <w:szCs w:val="24"/>
        </w:rPr>
      </w:pPr>
    </w:p>
    <w:p w14:paraId="48586F2F" w14:textId="77777777" w:rsidR="0018146C" w:rsidRPr="00EA4DC5" w:rsidRDefault="0018146C" w:rsidP="0018146C">
      <w:pPr>
        <w:rPr>
          <w:b/>
          <w:color w:val="262626" w:themeColor="text1" w:themeTint="D9"/>
          <w:sz w:val="24"/>
          <w:szCs w:val="24"/>
        </w:rPr>
      </w:pPr>
      <w:r w:rsidRPr="00EA4DC5">
        <w:rPr>
          <w:b/>
          <w:color w:val="262626" w:themeColor="text1" w:themeTint="D9"/>
          <w:sz w:val="24"/>
          <w:szCs w:val="24"/>
        </w:rPr>
        <w:t xml:space="preserve">To act as an ambassador </w:t>
      </w:r>
      <w:r w:rsidR="008933E4" w:rsidRPr="00EA4DC5">
        <w:rPr>
          <w:b/>
          <w:color w:val="262626" w:themeColor="text1" w:themeTint="D9"/>
          <w:sz w:val="24"/>
          <w:szCs w:val="24"/>
        </w:rPr>
        <w:t xml:space="preserve">spokesperson </w:t>
      </w:r>
      <w:r w:rsidRPr="00EA4DC5">
        <w:rPr>
          <w:b/>
          <w:color w:val="262626" w:themeColor="text1" w:themeTint="D9"/>
          <w:sz w:val="24"/>
          <w:szCs w:val="24"/>
        </w:rPr>
        <w:t xml:space="preserve">and advocate for </w:t>
      </w:r>
      <w:r w:rsidR="008933E4" w:rsidRPr="00EA4DC5">
        <w:rPr>
          <w:b/>
          <w:color w:val="262626" w:themeColor="text1" w:themeTint="D9"/>
          <w:sz w:val="24"/>
          <w:szCs w:val="24"/>
        </w:rPr>
        <w:t>BILD</w:t>
      </w:r>
    </w:p>
    <w:p w14:paraId="03AE3C43" w14:textId="77777777" w:rsidR="00E800E1" w:rsidRPr="00EA4DC5" w:rsidRDefault="0018146C" w:rsidP="0018146C">
      <w:pPr>
        <w:pStyle w:val="ListParagraph"/>
        <w:numPr>
          <w:ilvl w:val="0"/>
          <w:numId w:val="10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Work with the Chief Executive and </w:t>
      </w:r>
      <w:r w:rsidR="008933E4" w:rsidRPr="00EA4DC5">
        <w:rPr>
          <w:color w:val="262626" w:themeColor="text1" w:themeTint="D9"/>
          <w:sz w:val="24"/>
          <w:szCs w:val="24"/>
        </w:rPr>
        <w:t>Comms Director</w:t>
      </w:r>
      <w:r w:rsidR="00A41FDC" w:rsidRPr="00EA4DC5">
        <w:rPr>
          <w:color w:val="262626" w:themeColor="text1" w:themeTint="D9"/>
          <w:sz w:val="24"/>
          <w:szCs w:val="24"/>
        </w:rPr>
        <w:t xml:space="preserve"> to represent the organisation at public events as required</w:t>
      </w:r>
    </w:p>
    <w:p w14:paraId="59DF130B" w14:textId="4CCA95C6" w:rsidR="00332F22" w:rsidRPr="00EA4DC5" w:rsidRDefault="00E800E1" w:rsidP="00332F22">
      <w:pPr>
        <w:pStyle w:val="ListParagraph"/>
        <w:numPr>
          <w:ilvl w:val="0"/>
          <w:numId w:val="10"/>
        </w:numPr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Exemplify the vision and values of the </w:t>
      </w:r>
      <w:r w:rsidR="008933E4" w:rsidRPr="00EA4DC5">
        <w:rPr>
          <w:color w:val="262626" w:themeColor="text1" w:themeTint="D9"/>
          <w:sz w:val="24"/>
          <w:szCs w:val="24"/>
        </w:rPr>
        <w:t>charity</w:t>
      </w:r>
    </w:p>
    <w:p w14:paraId="0AE5C122" w14:textId="77777777" w:rsidR="00332F22" w:rsidRPr="00EA4DC5" w:rsidRDefault="00332F22" w:rsidP="00332F22">
      <w:pPr>
        <w:rPr>
          <w:color w:val="262626" w:themeColor="text1" w:themeTint="D9"/>
          <w:sz w:val="24"/>
          <w:szCs w:val="24"/>
        </w:rPr>
      </w:pPr>
    </w:p>
    <w:p w14:paraId="57EEAE0C" w14:textId="77777777" w:rsidR="00332F22" w:rsidRPr="00332F22" w:rsidRDefault="00332F22" w:rsidP="00332F22">
      <w:pPr>
        <w:shd w:val="clear" w:color="auto" w:fill="FFFFFF"/>
        <w:rPr>
          <w:color w:val="262626" w:themeColor="text1" w:themeTint="D9"/>
          <w:sz w:val="24"/>
          <w:szCs w:val="24"/>
        </w:rPr>
      </w:pPr>
    </w:p>
    <w:p w14:paraId="7A97F8D1" w14:textId="77777777" w:rsidR="00332F22" w:rsidRPr="00332F22" w:rsidRDefault="00332F22" w:rsidP="00332F22">
      <w:pPr>
        <w:shd w:val="clear" w:color="auto" w:fill="FFFFFF"/>
        <w:spacing w:line="420" w:lineRule="atLeast"/>
        <w:rPr>
          <w:color w:val="262626" w:themeColor="text1" w:themeTint="D9"/>
          <w:sz w:val="24"/>
          <w:szCs w:val="24"/>
        </w:rPr>
      </w:pPr>
      <w:r w:rsidRPr="00332F22">
        <w:rPr>
          <w:color w:val="262626" w:themeColor="text1" w:themeTint="D9"/>
          <w:sz w:val="24"/>
          <w:szCs w:val="24"/>
        </w:rPr>
        <w:t>Key Responsibilities</w:t>
      </w:r>
    </w:p>
    <w:p w14:paraId="333170CC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Shared Governance: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0AC11A27" w14:textId="46E26608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 xml:space="preserve">Work with the chair and </w:t>
      </w:r>
      <w:r w:rsidR="00A8578A" w:rsidRPr="00EA4DC5">
        <w:rPr>
          <w:color w:val="262626" w:themeColor="text1" w:themeTint="D9"/>
          <w:spacing w:val="2"/>
          <w:sz w:val="24"/>
          <w:szCs w:val="24"/>
        </w:rPr>
        <w:t xml:space="preserve">senior staff team </w:t>
      </w:r>
      <w:r w:rsidRPr="00332F22">
        <w:rPr>
          <w:color w:val="262626" w:themeColor="text1" w:themeTint="D9"/>
          <w:spacing w:val="2"/>
          <w:sz w:val="24"/>
          <w:szCs w:val="24"/>
        </w:rPr>
        <w:t>to oversee the charity's governance</w:t>
      </w:r>
      <w:r w:rsidR="00A8578A" w:rsidRPr="00EA4DC5">
        <w:rPr>
          <w:color w:val="262626" w:themeColor="text1" w:themeTint="D9"/>
          <w:spacing w:val="2"/>
          <w:sz w:val="24"/>
          <w:szCs w:val="24"/>
        </w:rPr>
        <w:t xml:space="preserve"> and strategy</w:t>
      </w:r>
      <w:r w:rsidRPr="00332F22">
        <w:rPr>
          <w:color w:val="262626" w:themeColor="text1" w:themeTint="D9"/>
          <w:spacing w:val="2"/>
          <w:sz w:val="24"/>
          <w:szCs w:val="24"/>
        </w:rPr>
        <w:t> </w:t>
      </w:r>
    </w:p>
    <w:p w14:paraId="2D150E0E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Leadership &amp; Facilitation: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1BC8F84B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Lead board meetings, chair discussions, and ensure all trustees are given necessary information to make informed, collective decisions. </w:t>
      </w:r>
    </w:p>
    <w:p w14:paraId="07EA1A7C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Strategic Guidance: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3B06B43B" w14:textId="3144CB96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Guide the organi</w:t>
      </w:r>
      <w:r w:rsidR="00A8578A" w:rsidRPr="00EA4DC5">
        <w:rPr>
          <w:color w:val="262626" w:themeColor="text1" w:themeTint="D9"/>
          <w:spacing w:val="2"/>
          <w:sz w:val="24"/>
          <w:szCs w:val="24"/>
        </w:rPr>
        <w:t>s</w:t>
      </w:r>
      <w:r w:rsidRPr="00332F22">
        <w:rPr>
          <w:color w:val="262626" w:themeColor="text1" w:themeTint="D9"/>
          <w:spacing w:val="2"/>
          <w:sz w:val="24"/>
          <w:szCs w:val="24"/>
        </w:rPr>
        <w:t xml:space="preserve">ation's strategic direction and contribute to new ideas, particularly where you have relevant knowledge </w:t>
      </w:r>
      <w:r w:rsidR="00072360" w:rsidRPr="00EA4DC5">
        <w:rPr>
          <w:color w:val="262626" w:themeColor="text1" w:themeTint="D9"/>
          <w:spacing w:val="2"/>
          <w:sz w:val="24"/>
          <w:szCs w:val="24"/>
        </w:rPr>
        <w:t>through l</w:t>
      </w:r>
      <w:r w:rsidRPr="00332F22">
        <w:rPr>
          <w:color w:val="262626" w:themeColor="text1" w:themeTint="D9"/>
          <w:spacing w:val="2"/>
          <w:sz w:val="24"/>
          <w:szCs w:val="24"/>
        </w:rPr>
        <w:t>ived experience. </w:t>
      </w:r>
    </w:p>
    <w:p w14:paraId="0B3D0338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Beneficiary Focus: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3EB12F45" w14:textId="3CFC7596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 xml:space="preserve">Champion the needs of </w:t>
      </w:r>
      <w:proofErr w:type="gramStart"/>
      <w:r w:rsidRPr="00332F22">
        <w:rPr>
          <w:color w:val="262626" w:themeColor="text1" w:themeTint="D9"/>
          <w:spacing w:val="2"/>
          <w:sz w:val="24"/>
          <w:szCs w:val="24"/>
        </w:rPr>
        <w:t xml:space="preserve">the </w:t>
      </w:r>
      <w:r w:rsidR="00072360" w:rsidRPr="00EA4DC5">
        <w:rPr>
          <w:color w:val="262626" w:themeColor="text1" w:themeTint="D9"/>
          <w:spacing w:val="2"/>
          <w:sz w:val="24"/>
          <w:szCs w:val="24"/>
        </w:rPr>
        <w:t>our</w:t>
      </w:r>
      <w:proofErr w:type="gramEnd"/>
      <w:r w:rsidRPr="00332F22">
        <w:rPr>
          <w:color w:val="262626" w:themeColor="text1" w:themeTint="D9"/>
          <w:spacing w:val="2"/>
          <w:sz w:val="24"/>
          <w:szCs w:val="24"/>
        </w:rPr>
        <w:t xml:space="preserve"> beneficiaries, ensuring the board's decisions and activities align with their perspectives. </w:t>
      </w:r>
    </w:p>
    <w:p w14:paraId="2E6F3F30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Board Development: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7CD7D519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Help build and maintain an inclusive, diverse board that functions effectively and can address any gaps in knowledge or representation. </w:t>
      </w:r>
    </w:p>
    <w:p w14:paraId="7F1716EA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Ambassadorial Duties: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33D71282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Act as an ambassador for the charity, engaging with staff, trustees, stakeholders, and the public. </w:t>
      </w:r>
    </w:p>
    <w:p w14:paraId="5CEDD6AC" w14:textId="77777777" w:rsidR="00332F22" w:rsidRPr="00332F22" w:rsidRDefault="00332F22" w:rsidP="00332F22">
      <w:pPr>
        <w:numPr>
          <w:ilvl w:val="0"/>
          <w:numId w:val="21"/>
        </w:numPr>
        <w:shd w:val="clear" w:color="auto" w:fill="FFFFFF"/>
        <w:spacing w:after="16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Challenge &amp; Accountability: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2B516F55" w14:textId="77777777" w:rsidR="00332F22" w:rsidRPr="00EA4DC5" w:rsidRDefault="00332F22" w:rsidP="00332F22">
      <w:pPr>
        <w:shd w:val="clear" w:color="auto" w:fill="FFFFFF"/>
        <w:spacing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Foster a culture where different views are shared and constructively challenged, improving decision-making and avoiding groupthink. </w:t>
      </w:r>
    </w:p>
    <w:p w14:paraId="687B3C84" w14:textId="77777777" w:rsidR="00BB1576" w:rsidRPr="00332F22" w:rsidRDefault="00BB1576" w:rsidP="00332F22">
      <w:pPr>
        <w:shd w:val="clear" w:color="auto" w:fill="FFFFFF"/>
        <w:spacing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</w:p>
    <w:p w14:paraId="6E28EA77" w14:textId="77777777" w:rsidR="00332F22" w:rsidRPr="00332F22" w:rsidRDefault="00332F22" w:rsidP="00332F22">
      <w:pPr>
        <w:shd w:val="clear" w:color="auto" w:fill="FFFFFF"/>
        <w:spacing w:line="420" w:lineRule="atLeast"/>
        <w:rPr>
          <w:b/>
          <w:bCs/>
          <w:color w:val="262626" w:themeColor="text1" w:themeTint="D9"/>
          <w:sz w:val="24"/>
          <w:szCs w:val="24"/>
          <w:u w:val="single"/>
        </w:rPr>
      </w:pPr>
      <w:r w:rsidRPr="00332F22">
        <w:rPr>
          <w:b/>
          <w:bCs/>
          <w:color w:val="262626" w:themeColor="text1" w:themeTint="D9"/>
          <w:sz w:val="24"/>
          <w:szCs w:val="24"/>
          <w:u w:val="single"/>
        </w:rPr>
        <w:t>Personal Qualities &amp; Experience</w:t>
      </w:r>
    </w:p>
    <w:p w14:paraId="32B7C839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Lived Experience: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4F890940" w14:textId="7AEA718B" w:rsidR="00332F22" w:rsidRPr="00332F22" w:rsidRDefault="00BB1576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EA4DC5">
        <w:rPr>
          <w:color w:val="262626" w:themeColor="text1" w:themeTint="D9"/>
          <w:spacing w:val="2"/>
          <w:sz w:val="24"/>
          <w:szCs w:val="24"/>
        </w:rPr>
        <w:t>Direct personal lived experience of restraint (essential)</w:t>
      </w:r>
      <w:r w:rsidR="00332F22" w:rsidRPr="00332F22">
        <w:rPr>
          <w:color w:val="262626" w:themeColor="text1" w:themeTint="D9"/>
          <w:spacing w:val="2"/>
          <w:sz w:val="24"/>
          <w:szCs w:val="24"/>
        </w:rPr>
        <w:t>. </w:t>
      </w:r>
    </w:p>
    <w:p w14:paraId="5734AE38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lastRenderedPageBreak/>
        <w:t>People &amp; Emotional Intelligence: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1B0C8F9C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Possess excellent people skills, emotional intelligence, and the ability to make others feel comfortable to share their views. </w:t>
      </w:r>
    </w:p>
    <w:p w14:paraId="4BEE116A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Communication &amp; Collaboration: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071EDCC3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Strong communication skills and the ability to work collaboratively in a team environment. </w:t>
      </w:r>
    </w:p>
    <w:p w14:paraId="4607E2BB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Understanding of Governance: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3791FB1F" w14:textId="2F69EBF0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 xml:space="preserve">Ability to understand the legal role and responsibilities of </w:t>
      </w:r>
      <w:r w:rsidR="00BB1576" w:rsidRPr="00EA4DC5">
        <w:rPr>
          <w:color w:val="262626" w:themeColor="text1" w:themeTint="D9"/>
          <w:spacing w:val="2"/>
          <w:sz w:val="24"/>
          <w:szCs w:val="24"/>
        </w:rPr>
        <w:t>being a charity trustee</w:t>
      </w:r>
      <w:r w:rsidRPr="00332F22">
        <w:rPr>
          <w:color w:val="262626" w:themeColor="text1" w:themeTint="D9"/>
          <w:spacing w:val="2"/>
          <w:sz w:val="24"/>
          <w:szCs w:val="24"/>
        </w:rPr>
        <w:t>. </w:t>
      </w:r>
    </w:p>
    <w:p w14:paraId="765BB045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Strategic Thinking: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3686495E" w14:textId="77777777" w:rsidR="00332F22" w:rsidRPr="00332F22" w:rsidRDefault="00332F22" w:rsidP="00332F22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Ability to think strategically and contribute to the development of new ideas and future direction. </w:t>
      </w:r>
    </w:p>
    <w:p w14:paraId="58B97031" w14:textId="77777777" w:rsidR="00332F22" w:rsidRPr="00332F22" w:rsidRDefault="00332F22" w:rsidP="00332F22">
      <w:pPr>
        <w:numPr>
          <w:ilvl w:val="0"/>
          <w:numId w:val="22"/>
        </w:numPr>
        <w:shd w:val="clear" w:color="auto" w:fill="FFFFFF"/>
        <w:spacing w:after="16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Constructive Challenge: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5D11E7DB" w14:textId="77777777" w:rsidR="00332F22" w:rsidRPr="00332F22" w:rsidRDefault="00332F22" w:rsidP="00332F22">
      <w:pPr>
        <w:shd w:val="clear" w:color="auto" w:fill="FFFFFF"/>
        <w:spacing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Willingness to question assumptions, raise concerns, and participate in constructive disagreement. </w:t>
      </w:r>
    </w:p>
    <w:p w14:paraId="5A5C5537" w14:textId="77777777" w:rsidR="00332F22" w:rsidRPr="00332F22" w:rsidRDefault="00332F22" w:rsidP="00332F22">
      <w:pPr>
        <w:numPr>
          <w:ilvl w:val="0"/>
          <w:numId w:val="23"/>
        </w:numPr>
        <w:shd w:val="clear" w:color="auto" w:fill="FFFFFF"/>
        <w:spacing w:after="120" w:line="360" w:lineRule="atLeast"/>
        <w:rPr>
          <w:color w:val="262626" w:themeColor="text1" w:themeTint="D9"/>
          <w:sz w:val="24"/>
          <w:szCs w:val="24"/>
        </w:rPr>
      </w:pPr>
      <w:r w:rsidRPr="00332F22">
        <w:rPr>
          <w:b/>
          <w:bCs/>
          <w:color w:val="262626" w:themeColor="text1" w:themeTint="D9"/>
          <w:sz w:val="24"/>
          <w:szCs w:val="24"/>
        </w:rPr>
        <w:t>Broader Perspectives:</w:t>
      </w:r>
      <w:r w:rsidRPr="00332F22">
        <w:rPr>
          <w:color w:val="262626" w:themeColor="text1" w:themeTint="D9"/>
          <w:sz w:val="24"/>
          <w:szCs w:val="24"/>
        </w:rPr>
        <w:t> </w:t>
      </w:r>
    </w:p>
    <w:p w14:paraId="6D331E5A" w14:textId="23E49AD6" w:rsidR="00332F22" w:rsidRPr="00332F22" w:rsidRDefault="00332F22" w:rsidP="00166FB8">
      <w:pPr>
        <w:shd w:val="clear" w:color="auto" w:fill="FFFFFF"/>
        <w:spacing w:after="120" w:line="360" w:lineRule="atLeast"/>
        <w:ind w:left="720"/>
        <w:rPr>
          <w:color w:val="262626" w:themeColor="text1" w:themeTint="D9"/>
          <w:spacing w:val="2"/>
          <w:sz w:val="24"/>
          <w:szCs w:val="24"/>
        </w:rPr>
      </w:pPr>
      <w:r w:rsidRPr="00332F22">
        <w:rPr>
          <w:color w:val="262626" w:themeColor="text1" w:themeTint="D9"/>
          <w:spacing w:val="2"/>
          <w:sz w:val="24"/>
          <w:szCs w:val="24"/>
        </w:rPr>
        <w:t>Bring</w:t>
      </w:r>
      <w:r w:rsidR="00166FB8" w:rsidRPr="00EA4DC5">
        <w:rPr>
          <w:color w:val="262626" w:themeColor="text1" w:themeTint="D9"/>
          <w:spacing w:val="2"/>
          <w:sz w:val="24"/>
          <w:szCs w:val="24"/>
        </w:rPr>
        <w:t xml:space="preserve"> broader perspective through lived experience </w:t>
      </w:r>
      <w:r w:rsidR="00A8445A" w:rsidRPr="00EA4DC5">
        <w:rPr>
          <w:color w:val="262626" w:themeColor="text1" w:themeTint="D9"/>
          <w:spacing w:val="2"/>
          <w:sz w:val="24"/>
          <w:szCs w:val="24"/>
        </w:rPr>
        <w:t>providing</w:t>
      </w:r>
      <w:r w:rsidRPr="00332F22">
        <w:rPr>
          <w:color w:val="262626" w:themeColor="text1" w:themeTint="D9"/>
          <w:spacing w:val="2"/>
          <w:sz w:val="24"/>
          <w:szCs w:val="24"/>
        </w:rPr>
        <w:t xml:space="preserve"> diverse insights and experiences to the leadership, leading to more </w:t>
      </w:r>
      <w:r w:rsidR="00A8445A" w:rsidRPr="00EA4DC5">
        <w:rPr>
          <w:color w:val="262626" w:themeColor="text1" w:themeTint="D9"/>
          <w:spacing w:val="2"/>
          <w:sz w:val="24"/>
          <w:szCs w:val="24"/>
        </w:rPr>
        <w:t>informed</w:t>
      </w:r>
      <w:r w:rsidRPr="00332F22">
        <w:rPr>
          <w:color w:val="262626" w:themeColor="text1" w:themeTint="D9"/>
          <w:spacing w:val="2"/>
          <w:sz w:val="24"/>
          <w:szCs w:val="24"/>
        </w:rPr>
        <w:t xml:space="preserve"> decision-making. </w:t>
      </w:r>
    </w:p>
    <w:p w14:paraId="3FA175F7" w14:textId="77777777" w:rsidR="00332F22" w:rsidRPr="00EA4DC5" w:rsidRDefault="00332F22" w:rsidP="00332F22">
      <w:pPr>
        <w:rPr>
          <w:color w:val="262626" w:themeColor="text1" w:themeTint="D9"/>
          <w:sz w:val="24"/>
          <w:szCs w:val="24"/>
        </w:rPr>
      </w:pPr>
    </w:p>
    <w:p w14:paraId="5911033E" w14:textId="77777777" w:rsidR="00332F22" w:rsidRPr="00EA4DC5" w:rsidRDefault="00332F22" w:rsidP="00332F22">
      <w:pPr>
        <w:rPr>
          <w:color w:val="262626" w:themeColor="text1" w:themeTint="D9"/>
          <w:sz w:val="24"/>
          <w:szCs w:val="24"/>
        </w:rPr>
      </w:pPr>
    </w:p>
    <w:p w14:paraId="7C8A270D" w14:textId="77777777" w:rsidR="0018146C" w:rsidRPr="00EA4DC5" w:rsidRDefault="0018146C" w:rsidP="0018146C">
      <w:pPr>
        <w:rPr>
          <w:color w:val="262626" w:themeColor="text1" w:themeTint="D9"/>
          <w:sz w:val="24"/>
          <w:szCs w:val="24"/>
        </w:rPr>
      </w:pPr>
    </w:p>
    <w:p w14:paraId="5B092724" w14:textId="361453FA" w:rsidR="00E800E1" w:rsidRPr="00EA4DC5" w:rsidRDefault="00B70858" w:rsidP="003C767A">
      <w:pPr>
        <w:shd w:val="clear" w:color="auto" w:fill="D9D9D9" w:themeFill="background1" w:themeFillShade="D9"/>
        <w:rPr>
          <w:color w:val="262626" w:themeColor="text1" w:themeTint="D9"/>
          <w:sz w:val="24"/>
          <w:szCs w:val="24"/>
        </w:rPr>
      </w:pPr>
      <w:r w:rsidRPr="00EA4DC5">
        <w:rPr>
          <w:color w:val="262626" w:themeColor="text1" w:themeTint="D9"/>
          <w:sz w:val="24"/>
          <w:szCs w:val="24"/>
        </w:rPr>
        <w:t xml:space="preserve">Responsibilities Compass &amp; </w:t>
      </w:r>
      <w:r w:rsidR="00032EC8" w:rsidRPr="00EA4DC5">
        <w:rPr>
          <w:color w:val="262626" w:themeColor="text1" w:themeTint="D9"/>
          <w:sz w:val="24"/>
          <w:szCs w:val="24"/>
        </w:rPr>
        <w:t>Person Specification</w:t>
      </w:r>
    </w:p>
    <w:p w14:paraId="574EC9CD" w14:textId="77777777" w:rsidR="00E800E1" w:rsidRPr="00EA4DC5" w:rsidRDefault="00E800E1" w:rsidP="0018146C">
      <w:pPr>
        <w:rPr>
          <w:color w:val="262626" w:themeColor="text1" w:themeTint="D9"/>
          <w:sz w:val="24"/>
          <w:szCs w:val="24"/>
        </w:rPr>
      </w:pPr>
    </w:p>
    <w:tbl>
      <w:tblPr>
        <w:tblW w:w="10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8549"/>
      </w:tblGrid>
      <w:tr w:rsidR="00EA4DC5" w:rsidRPr="00EA4DC5" w14:paraId="4C8CFBB8" w14:textId="77777777" w:rsidTr="008B6CA5">
        <w:trPr>
          <w:trHeight w:val="573"/>
          <w:jc w:val="center"/>
        </w:trPr>
        <w:tc>
          <w:tcPr>
            <w:tcW w:w="1961" w:type="dxa"/>
            <w:shd w:val="clear" w:color="auto" w:fill="E4DFEB"/>
          </w:tcPr>
          <w:p w14:paraId="04A0ABCF" w14:textId="75355442" w:rsidR="000B37B6" w:rsidRPr="00EA4DC5" w:rsidRDefault="00B85EB4" w:rsidP="006A4078">
            <w:pPr>
              <w:pStyle w:val="TableParagraph"/>
              <w:spacing w:before="126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Area of chair’s compass</w:t>
            </w:r>
          </w:p>
        </w:tc>
        <w:tc>
          <w:tcPr>
            <w:tcW w:w="8549" w:type="dxa"/>
            <w:shd w:val="clear" w:color="auto" w:fill="E4DFEB"/>
          </w:tcPr>
          <w:p w14:paraId="22EBD667" w14:textId="77777777" w:rsidR="000B37B6" w:rsidRPr="00EA4DC5" w:rsidRDefault="000B37B6" w:rsidP="006A4078">
            <w:pPr>
              <w:pStyle w:val="TableParagraph"/>
              <w:spacing w:before="126"/>
              <w:rPr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  <w:u w:val="single"/>
              </w:rPr>
              <w:t>Core responsibility</w:t>
            </w:r>
          </w:p>
        </w:tc>
      </w:tr>
      <w:tr w:rsidR="00EA4DC5" w:rsidRPr="00EA4DC5" w14:paraId="1A17B0AA" w14:textId="77777777" w:rsidTr="008B6CA5">
        <w:trPr>
          <w:trHeight w:val="808"/>
          <w:jc w:val="center"/>
        </w:trPr>
        <w:tc>
          <w:tcPr>
            <w:tcW w:w="1961" w:type="dxa"/>
            <w:shd w:val="clear" w:color="auto" w:fill="E4DFEB"/>
          </w:tcPr>
          <w:p w14:paraId="57A19490" w14:textId="77777777" w:rsidR="000B37B6" w:rsidRPr="00EA4DC5" w:rsidRDefault="000B37B6" w:rsidP="006A4078">
            <w:pPr>
              <w:pStyle w:val="TableParagraph"/>
              <w:spacing w:before="125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Leadership</w:t>
            </w:r>
          </w:p>
        </w:tc>
        <w:tc>
          <w:tcPr>
            <w:tcW w:w="8549" w:type="dxa"/>
          </w:tcPr>
          <w:p w14:paraId="12FD2CE4" w14:textId="393BC109" w:rsidR="000B37B6" w:rsidRPr="00EA4DC5" w:rsidRDefault="000B37B6" w:rsidP="000B37B6">
            <w:pPr>
              <w:pStyle w:val="TableParagraph"/>
              <w:numPr>
                <w:ilvl w:val="0"/>
                <w:numId w:val="18"/>
              </w:numPr>
              <w:tabs>
                <w:tab w:val="left" w:pos="636"/>
                <w:tab w:val="left" w:pos="637"/>
              </w:tabs>
              <w:spacing w:before="123" w:line="235" w:lineRule="auto"/>
              <w:ind w:right="233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Being willing and able to lead the organisation in</w:t>
            </w:r>
            <w:r w:rsidRPr="00EA4DC5">
              <w:rPr>
                <w:color w:val="262626" w:themeColor="text1" w:themeTint="D9"/>
                <w:spacing w:val="-21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 xml:space="preserve">partnership with the </w:t>
            </w:r>
            <w:r w:rsidR="00A8445A" w:rsidRPr="00EA4DC5">
              <w:rPr>
                <w:color w:val="262626" w:themeColor="text1" w:themeTint="D9"/>
                <w:sz w:val="24"/>
                <w:szCs w:val="24"/>
              </w:rPr>
              <w:t xml:space="preserve">Chair, CEO and Certification Director </w:t>
            </w:r>
          </w:p>
          <w:p w14:paraId="6CCD4688" w14:textId="706B61DD" w:rsidR="00E95474" w:rsidRPr="00EA4DC5" w:rsidRDefault="00E95474" w:rsidP="00953B4B">
            <w:pPr>
              <w:ind w:left="277"/>
              <w:rPr>
                <w:rFonts w:eastAsia="Arial"/>
                <w:color w:val="262626" w:themeColor="text1" w:themeTint="D9"/>
                <w:sz w:val="24"/>
                <w:szCs w:val="24"/>
                <w:lang w:bidi="en-GB"/>
              </w:rPr>
            </w:pPr>
          </w:p>
        </w:tc>
      </w:tr>
      <w:tr w:rsidR="00EA4DC5" w:rsidRPr="00EA4DC5" w14:paraId="38E9BE25" w14:textId="77777777" w:rsidTr="008B6CA5">
        <w:trPr>
          <w:trHeight w:val="1377"/>
          <w:jc w:val="center"/>
        </w:trPr>
        <w:tc>
          <w:tcPr>
            <w:tcW w:w="1961" w:type="dxa"/>
            <w:shd w:val="clear" w:color="auto" w:fill="E4DFEB"/>
          </w:tcPr>
          <w:p w14:paraId="19E13AE8" w14:textId="77777777" w:rsidR="000B37B6" w:rsidRPr="00EA4DC5" w:rsidRDefault="000B37B6" w:rsidP="006A4078">
            <w:pPr>
              <w:pStyle w:val="TableParagraph"/>
              <w:spacing w:line="247" w:lineRule="auto"/>
              <w:ind w:right="783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Clarity of purpose</w:t>
            </w:r>
          </w:p>
        </w:tc>
        <w:tc>
          <w:tcPr>
            <w:tcW w:w="8549" w:type="dxa"/>
          </w:tcPr>
          <w:p w14:paraId="709DA541" w14:textId="77777777" w:rsidR="000B37B6" w:rsidRPr="00EA4DC5" w:rsidRDefault="000B37B6" w:rsidP="000B37B6">
            <w:pPr>
              <w:pStyle w:val="TableParagraph"/>
              <w:numPr>
                <w:ilvl w:val="0"/>
                <w:numId w:val="17"/>
              </w:numPr>
              <w:tabs>
                <w:tab w:val="left" w:pos="636"/>
                <w:tab w:val="left" w:pos="637"/>
              </w:tabs>
              <w:spacing w:before="116"/>
              <w:ind w:right="417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Ensuring the board discusses and agrees the purpose and core values of the</w:t>
            </w:r>
            <w:r w:rsidRPr="00EA4DC5">
              <w:rPr>
                <w:color w:val="262626" w:themeColor="text1" w:themeTint="D9"/>
                <w:spacing w:val="-1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organisation</w:t>
            </w:r>
          </w:p>
          <w:p w14:paraId="6AD999AF" w14:textId="77777777" w:rsidR="000B37B6" w:rsidRPr="00EA4DC5" w:rsidRDefault="000B37B6" w:rsidP="000B37B6">
            <w:pPr>
              <w:pStyle w:val="TableParagraph"/>
              <w:numPr>
                <w:ilvl w:val="0"/>
                <w:numId w:val="17"/>
              </w:numPr>
              <w:tabs>
                <w:tab w:val="left" w:pos="636"/>
                <w:tab w:val="left" w:pos="637"/>
              </w:tabs>
              <w:spacing w:before="0"/>
              <w:ind w:right="152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Ensuring decisions made advance the purpose and values</w:t>
            </w:r>
            <w:r w:rsidRPr="00EA4DC5">
              <w:rPr>
                <w:color w:val="262626" w:themeColor="text1" w:themeTint="D9"/>
                <w:spacing w:val="-21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of the</w:t>
            </w:r>
            <w:r w:rsidRPr="00EA4DC5">
              <w:rPr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organisation</w:t>
            </w:r>
          </w:p>
        </w:tc>
      </w:tr>
      <w:tr w:rsidR="00EA4DC5" w:rsidRPr="00EA4DC5" w14:paraId="5199BC73" w14:textId="77777777" w:rsidTr="008B6CA5">
        <w:trPr>
          <w:trHeight w:val="1101"/>
          <w:jc w:val="center"/>
        </w:trPr>
        <w:tc>
          <w:tcPr>
            <w:tcW w:w="1961" w:type="dxa"/>
            <w:shd w:val="clear" w:color="auto" w:fill="E4DFEB"/>
          </w:tcPr>
          <w:p w14:paraId="7A3056BF" w14:textId="77777777" w:rsidR="000B37B6" w:rsidRPr="00EA4DC5" w:rsidRDefault="000B37B6" w:rsidP="006A4078">
            <w:pPr>
              <w:pStyle w:val="TableParagraph"/>
              <w:spacing w:line="249" w:lineRule="auto"/>
              <w:ind w:right="756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Cohesive board</w:t>
            </w:r>
          </w:p>
        </w:tc>
        <w:tc>
          <w:tcPr>
            <w:tcW w:w="8549" w:type="dxa"/>
          </w:tcPr>
          <w:p w14:paraId="2B7CDE44" w14:textId="77777777" w:rsidR="000B37B6" w:rsidRPr="00EA4DC5" w:rsidRDefault="000B37B6" w:rsidP="000B37B6">
            <w:pPr>
              <w:pStyle w:val="TableParagraph"/>
              <w:numPr>
                <w:ilvl w:val="0"/>
                <w:numId w:val="16"/>
              </w:numPr>
              <w:tabs>
                <w:tab w:val="left" w:pos="636"/>
                <w:tab w:val="left" w:pos="637"/>
              </w:tabs>
              <w:spacing w:before="116"/>
              <w:ind w:right="314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Creating productive relationships with and among</w:t>
            </w:r>
            <w:r w:rsidRPr="00EA4DC5">
              <w:rPr>
                <w:color w:val="262626" w:themeColor="text1" w:themeTint="D9"/>
                <w:spacing w:val="-22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individual board</w:t>
            </w:r>
            <w:r w:rsidRPr="00EA4DC5">
              <w:rPr>
                <w:color w:val="262626" w:themeColor="text1" w:themeTint="D9"/>
                <w:spacing w:val="-2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members.</w:t>
            </w:r>
          </w:p>
          <w:p w14:paraId="7150BB5B" w14:textId="77777777" w:rsidR="000B37B6" w:rsidRPr="00EA4DC5" w:rsidRDefault="000B37B6" w:rsidP="000B37B6">
            <w:pPr>
              <w:pStyle w:val="TableParagraph"/>
              <w:numPr>
                <w:ilvl w:val="0"/>
                <w:numId w:val="16"/>
              </w:numPr>
              <w:tabs>
                <w:tab w:val="left" w:pos="636"/>
                <w:tab w:val="left" w:pos="637"/>
              </w:tabs>
              <w:spacing w:before="0" w:line="293" w:lineRule="exact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Creating the environment for a high performing board</w:t>
            </w:r>
            <w:r w:rsidRPr="00EA4DC5">
              <w:rPr>
                <w:color w:val="262626" w:themeColor="text1" w:themeTint="D9"/>
                <w:spacing w:val="-15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team</w:t>
            </w:r>
          </w:p>
          <w:p w14:paraId="09BD2EC9" w14:textId="77777777" w:rsidR="004B6B81" w:rsidRPr="00EA4DC5" w:rsidRDefault="004B6B81" w:rsidP="000B37B6">
            <w:pPr>
              <w:pStyle w:val="TableParagraph"/>
              <w:numPr>
                <w:ilvl w:val="0"/>
                <w:numId w:val="16"/>
              </w:numPr>
              <w:tabs>
                <w:tab w:val="left" w:pos="636"/>
                <w:tab w:val="left" w:pos="637"/>
              </w:tabs>
              <w:spacing w:before="0" w:line="293" w:lineRule="exact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Ensuring board meetings are accessible, inclusive and understanding the needs of people with lived experience and the support they require</w:t>
            </w:r>
          </w:p>
          <w:p w14:paraId="70679A5C" w14:textId="4ED68B6F" w:rsidR="00E16D1C" w:rsidRPr="00EA4DC5" w:rsidRDefault="00E16D1C" w:rsidP="00E16D1C">
            <w:pPr>
              <w:pStyle w:val="TableParagraph"/>
              <w:tabs>
                <w:tab w:val="left" w:pos="636"/>
                <w:tab w:val="left" w:pos="637"/>
              </w:tabs>
              <w:spacing w:before="0" w:line="293" w:lineRule="exact"/>
              <w:ind w:left="636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A4DC5" w:rsidRPr="00EA4DC5" w14:paraId="2E772BBD" w14:textId="77777777" w:rsidTr="008B6CA5">
        <w:trPr>
          <w:trHeight w:val="841"/>
          <w:jc w:val="center"/>
        </w:trPr>
        <w:tc>
          <w:tcPr>
            <w:tcW w:w="1961" w:type="dxa"/>
            <w:shd w:val="clear" w:color="auto" w:fill="E4DFEB"/>
          </w:tcPr>
          <w:p w14:paraId="11DF5987" w14:textId="77777777" w:rsidR="000B37B6" w:rsidRPr="00EA4DC5" w:rsidRDefault="000B37B6" w:rsidP="006A4078">
            <w:pPr>
              <w:pStyle w:val="TableParagraph"/>
              <w:spacing w:line="247" w:lineRule="auto"/>
              <w:ind w:right="330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Constructive relationships</w:t>
            </w:r>
          </w:p>
        </w:tc>
        <w:tc>
          <w:tcPr>
            <w:tcW w:w="8549" w:type="dxa"/>
          </w:tcPr>
          <w:p w14:paraId="407A4A0A" w14:textId="77777777" w:rsidR="000B37B6" w:rsidRPr="00EA4DC5" w:rsidRDefault="000B37B6" w:rsidP="000B37B6">
            <w:pPr>
              <w:pStyle w:val="TableParagraph"/>
              <w:numPr>
                <w:ilvl w:val="0"/>
                <w:numId w:val="15"/>
              </w:numPr>
              <w:tabs>
                <w:tab w:val="left" w:pos="636"/>
                <w:tab w:val="left" w:pos="637"/>
              </w:tabs>
              <w:spacing w:before="1"/>
              <w:ind w:right="408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Developing and maintaining productive working relationships with the</w:t>
            </w:r>
            <w:r w:rsidR="00AE65D7" w:rsidRPr="00EA4DC5">
              <w:rPr>
                <w:color w:val="262626" w:themeColor="text1" w:themeTint="D9"/>
                <w:sz w:val="24"/>
                <w:szCs w:val="24"/>
              </w:rPr>
              <w:t xml:space="preserve"> Trustees,</w:t>
            </w:r>
            <w:r w:rsidRPr="00EA4DC5">
              <w:rPr>
                <w:color w:val="262626" w:themeColor="text1" w:themeTint="D9"/>
                <w:spacing w:val="-22"/>
                <w:sz w:val="24"/>
                <w:szCs w:val="24"/>
              </w:rPr>
              <w:t xml:space="preserve"> </w:t>
            </w:r>
            <w:r w:rsidR="00AE65D7" w:rsidRPr="00EA4DC5">
              <w:rPr>
                <w:color w:val="262626" w:themeColor="text1" w:themeTint="D9"/>
                <w:sz w:val="24"/>
                <w:szCs w:val="24"/>
              </w:rPr>
              <w:t>Chief Executive, Executive Leadership, Customers, Beneficiaries and other stakeholders</w:t>
            </w:r>
          </w:p>
        </w:tc>
      </w:tr>
      <w:tr w:rsidR="00B70858" w:rsidRPr="00EA4DC5" w14:paraId="32C5FDAC" w14:textId="77777777" w:rsidTr="008B6CA5">
        <w:trPr>
          <w:trHeight w:val="3596"/>
          <w:jc w:val="center"/>
        </w:trPr>
        <w:tc>
          <w:tcPr>
            <w:tcW w:w="1961" w:type="dxa"/>
            <w:shd w:val="clear" w:color="auto" w:fill="E4DFEB"/>
          </w:tcPr>
          <w:p w14:paraId="2CD5BDCA" w14:textId="77777777" w:rsidR="00B70858" w:rsidRPr="00EA4DC5" w:rsidRDefault="00B70858" w:rsidP="006A4078">
            <w:pPr>
              <w:pStyle w:val="TableParagraph"/>
              <w:spacing w:line="247" w:lineRule="auto"/>
              <w:ind w:right="519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>Considered decision- making</w:t>
            </w:r>
          </w:p>
        </w:tc>
        <w:tc>
          <w:tcPr>
            <w:tcW w:w="8549" w:type="dxa"/>
          </w:tcPr>
          <w:p w14:paraId="1EDEB6D7" w14:textId="77777777" w:rsidR="00B70858" w:rsidRPr="00EA4DC5" w:rsidRDefault="00B70858" w:rsidP="000B37B6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6"/>
              <w:ind w:right="15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Leading /steering the board in identifying the key</w:t>
            </w:r>
            <w:r w:rsidRPr="00EA4DC5">
              <w:rPr>
                <w:color w:val="262626" w:themeColor="text1" w:themeTint="D9"/>
                <w:spacing w:val="-22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governance decisions to be</w:t>
            </w:r>
            <w:r w:rsidRPr="00EA4DC5">
              <w:rPr>
                <w:color w:val="262626" w:themeColor="text1" w:themeTint="D9"/>
                <w:spacing w:val="-4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made</w:t>
            </w:r>
          </w:p>
          <w:p w14:paraId="61192261" w14:textId="101A1FC5" w:rsidR="00B70858" w:rsidRPr="00EA4DC5" w:rsidRDefault="00B70858" w:rsidP="000B37B6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0" w:line="291" w:lineRule="exact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Ensuring well founded</w:t>
            </w:r>
            <w:r w:rsidRPr="00EA4DC5">
              <w:rPr>
                <w:color w:val="262626" w:themeColor="text1" w:themeTint="D9"/>
                <w:spacing w:val="-5"/>
                <w:sz w:val="24"/>
                <w:szCs w:val="24"/>
              </w:rPr>
              <w:t xml:space="preserve"> and clear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decision-making</w:t>
            </w:r>
          </w:p>
          <w:p w14:paraId="59BEBC82" w14:textId="77777777" w:rsidR="00B70858" w:rsidRPr="00EA4DC5" w:rsidRDefault="00B70858" w:rsidP="00B7085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6"/>
              <w:ind w:right="15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Able to evaluate and interpret information as well as think creatively</w:t>
            </w:r>
          </w:p>
          <w:p w14:paraId="0552B659" w14:textId="77777777" w:rsidR="00B70858" w:rsidRPr="00EA4DC5" w:rsidRDefault="00B70858" w:rsidP="00B7085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6"/>
              <w:ind w:right="15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Able to work through complex decisions and maintain focus on key issues</w:t>
            </w:r>
          </w:p>
          <w:p w14:paraId="1C48DFFF" w14:textId="512A361E" w:rsidR="00B70858" w:rsidRPr="00EA4DC5" w:rsidRDefault="00B70858" w:rsidP="00B70858">
            <w:pPr>
              <w:pStyle w:val="TableParagraph"/>
              <w:numPr>
                <w:ilvl w:val="0"/>
                <w:numId w:val="14"/>
              </w:numPr>
              <w:tabs>
                <w:tab w:val="left" w:pos="636"/>
                <w:tab w:val="left" w:pos="637"/>
              </w:tabs>
              <w:spacing w:before="116"/>
              <w:ind w:right="15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Able to help groups achieve consensus when faced with contentious issues</w:t>
            </w:r>
          </w:p>
        </w:tc>
      </w:tr>
    </w:tbl>
    <w:p w14:paraId="70A186A0" w14:textId="77777777" w:rsidR="000B37B6" w:rsidRPr="00EA4DC5" w:rsidRDefault="000B37B6" w:rsidP="0018146C">
      <w:pPr>
        <w:rPr>
          <w:color w:val="262626" w:themeColor="text1" w:themeTint="D9"/>
          <w:sz w:val="24"/>
          <w:szCs w:val="24"/>
        </w:rPr>
      </w:pPr>
    </w:p>
    <w:p w14:paraId="7FB68B7A" w14:textId="77777777" w:rsidR="000B37B6" w:rsidRPr="00EA4DC5" w:rsidRDefault="000B37B6" w:rsidP="0018146C">
      <w:pPr>
        <w:rPr>
          <w:color w:val="262626" w:themeColor="text1" w:themeTint="D9"/>
          <w:sz w:val="24"/>
          <w:szCs w:val="24"/>
        </w:rPr>
      </w:pPr>
    </w:p>
    <w:p w14:paraId="1911C221" w14:textId="77777777" w:rsidR="000B37B6" w:rsidRPr="00EA4DC5" w:rsidRDefault="000B37B6" w:rsidP="0018146C">
      <w:pPr>
        <w:rPr>
          <w:color w:val="262626" w:themeColor="text1" w:themeTint="D9"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8222"/>
      </w:tblGrid>
      <w:tr w:rsidR="00EA4DC5" w:rsidRPr="00EA4DC5" w14:paraId="73A8AC82" w14:textId="77777777" w:rsidTr="00B85EB4">
        <w:trPr>
          <w:trHeight w:val="405"/>
          <w:jc w:val="center"/>
        </w:trPr>
        <w:tc>
          <w:tcPr>
            <w:tcW w:w="2263" w:type="dxa"/>
            <w:shd w:val="clear" w:color="auto" w:fill="E4DFEB"/>
          </w:tcPr>
          <w:p w14:paraId="59513ABD" w14:textId="77777777" w:rsidR="000B37B6" w:rsidRPr="00EA4DC5" w:rsidRDefault="000B37B6" w:rsidP="006A4078">
            <w:pPr>
              <w:pStyle w:val="TableParagraph"/>
              <w:spacing w:before="0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E4DFEB"/>
          </w:tcPr>
          <w:p w14:paraId="1C473AD5" w14:textId="77777777" w:rsidR="000B37B6" w:rsidRPr="00EA4DC5" w:rsidRDefault="000B37B6" w:rsidP="006A4078">
            <w:pPr>
              <w:pStyle w:val="TableParagraph"/>
              <w:spacing w:line="263" w:lineRule="exact"/>
              <w:rPr>
                <w:b/>
                <w:color w:val="262626" w:themeColor="text1" w:themeTint="D9"/>
                <w:sz w:val="24"/>
                <w:szCs w:val="24"/>
                <w:u w:val="single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  <w:u w:val="single"/>
              </w:rPr>
              <w:t>Personal qualities and behaviours</w:t>
            </w:r>
          </w:p>
        </w:tc>
      </w:tr>
      <w:tr w:rsidR="00EA4DC5" w:rsidRPr="00EA4DC5" w14:paraId="3B1D1AEB" w14:textId="77777777" w:rsidTr="00B85EB4">
        <w:trPr>
          <w:trHeight w:val="1384"/>
          <w:jc w:val="center"/>
        </w:trPr>
        <w:tc>
          <w:tcPr>
            <w:tcW w:w="2263" w:type="dxa"/>
            <w:shd w:val="clear" w:color="auto" w:fill="E4DFEB"/>
          </w:tcPr>
          <w:p w14:paraId="28EEDABC" w14:textId="77777777" w:rsidR="0078655A" w:rsidRPr="00EA4DC5" w:rsidRDefault="0078655A" w:rsidP="0078655A">
            <w:pPr>
              <w:pStyle w:val="TableParagraph"/>
              <w:spacing w:before="118" w:line="280" w:lineRule="atLeast"/>
              <w:ind w:right="327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Knowledge, skills and experience</w:t>
            </w:r>
          </w:p>
        </w:tc>
        <w:tc>
          <w:tcPr>
            <w:tcW w:w="8222" w:type="dxa"/>
          </w:tcPr>
          <w:p w14:paraId="3E98475A" w14:textId="77777777" w:rsidR="00C95F4E" w:rsidRPr="00EA4DC5" w:rsidRDefault="00413C5F" w:rsidP="0078655A">
            <w:pPr>
              <w:pStyle w:val="TableParagraph"/>
              <w:spacing w:before="118"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Personal lived experience of restraint and significant experience of successful coproduction </w:t>
            </w:r>
          </w:p>
          <w:p w14:paraId="2BDA9C1E" w14:textId="77777777" w:rsidR="0078655A" w:rsidRPr="00EA4DC5" w:rsidRDefault="0078655A" w:rsidP="0078655A">
            <w:pPr>
              <w:pStyle w:val="TableParagraph"/>
              <w:spacing w:before="118"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Good understanding of education, health or social care sectors</w:t>
            </w:r>
          </w:p>
          <w:p w14:paraId="361DB76C" w14:textId="77777777" w:rsidR="001462E2" w:rsidRPr="00EA4DC5" w:rsidRDefault="001462E2" w:rsidP="0078655A">
            <w:pPr>
              <w:pStyle w:val="TableParagraph"/>
              <w:spacing w:before="118"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Experience of working directly with people with lived experience of learning disabilities, autism, dementia or mental health conditions</w:t>
            </w:r>
          </w:p>
          <w:p w14:paraId="7CA4033C" w14:textId="450D6096" w:rsidR="00E33D43" w:rsidRPr="00EA4DC5" w:rsidRDefault="00E33D43" w:rsidP="00C95F4E">
            <w:pPr>
              <w:pStyle w:val="TableParagraph"/>
              <w:spacing w:before="118" w:line="276" w:lineRule="auto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Clear understanding of the distinction between governance and executive management and awareness of Trustee codes of conduct and good governance across the public and voluntary sector</w:t>
            </w:r>
          </w:p>
        </w:tc>
      </w:tr>
      <w:tr w:rsidR="00EA4DC5" w:rsidRPr="00EA4DC5" w14:paraId="1D879A39" w14:textId="77777777" w:rsidTr="00B85EB4">
        <w:trPr>
          <w:trHeight w:val="1384"/>
          <w:jc w:val="center"/>
        </w:trPr>
        <w:tc>
          <w:tcPr>
            <w:tcW w:w="2263" w:type="dxa"/>
            <w:shd w:val="clear" w:color="auto" w:fill="E4DFEB"/>
          </w:tcPr>
          <w:p w14:paraId="669E889A" w14:textId="2D127D55" w:rsidR="0078655A" w:rsidRPr="00EA4DC5" w:rsidRDefault="0078655A" w:rsidP="0078655A">
            <w:pPr>
              <w:pStyle w:val="TableParagraph"/>
              <w:spacing w:line="247" w:lineRule="auto"/>
              <w:ind w:right="687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Motivation and style</w:t>
            </w:r>
          </w:p>
        </w:tc>
        <w:tc>
          <w:tcPr>
            <w:tcW w:w="8222" w:type="dxa"/>
          </w:tcPr>
          <w:p w14:paraId="6AEB76FA" w14:textId="77777777" w:rsidR="0078655A" w:rsidRPr="00EA4DC5" w:rsidRDefault="0078655A" w:rsidP="0078655A">
            <w:pPr>
              <w:pStyle w:val="TableParagraph"/>
              <w:spacing w:before="118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Altruism</w:t>
            </w:r>
          </w:p>
          <w:p w14:paraId="6CBBF311" w14:textId="77777777" w:rsidR="00C95F4E" w:rsidRPr="00EA4DC5" w:rsidRDefault="0078655A" w:rsidP="0078655A">
            <w:pPr>
              <w:pStyle w:val="TableParagraph"/>
              <w:spacing w:before="40" w:line="276" w:lineRule="auto"/>
              <w:ind w:right="4717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Sense of humour </w:t>
            </w:r>
          </w:p>
          <w:p w14:paraId="66403866" w14:textId="2D3F3408" w:rsidR="0078655A" w:rsidRPr="00EA4DC5" w:rsidRDefault="0078655A" w:rsidP="0078655A">
            <w:pPr>
              <w:pStyle w:val="TableParagraph"/>
              <w:spacing w:before="40" w:line="276" w:lineRule="auto"/>
              <w:ind w:right="4717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Empowering </w:t>
            </w:r>
          </w:p>
          <w:p w14:paraId="260F27D0" w14:textId="77777777" w:rsidR="0078655A" w:rsidRPr="00EA4DC5" w:rsidRDefault="0078655A" w:rsidP="0078655A">
            <w:pPr>
              <w:pStyle w:val="TableParagraph"/>
              <w:spacing w:before="2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Humble</w:t>
            </w:r>
          </w:p>
          <w:p w14:paraId="1EEA8E8A" w14:textId="39B88C64" w:rsidR="00E33D43" w:rsidRPr="00EA4DC5" w:rsidRDefault="00E33D43" w:rsidP="0078655A">
            <w:pPr>
              <w:pStyle w:val="TableParagraph"/>
              <w:spacing w:before="2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Commitment to equal opportunities</w:t>
            </w:r>
            <w:r w:rsidR="00E16D1C" w:rsidRPr="00EA4DC5">
              <w:rPr>
                <w:color w:val="262626" w:themeColor="text1" w:themeTint="D9"/>
                <w:sz w:val="24"/>
                <w:szCs w:val="24"/>
              </w:rPr>
              <w:t>, inclusion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 xml:space="preserve"> and diversity</w:t>
            </w:r>
          </w:p>
          <w:p w14:paraId="48C08A54" w14:textId="52605545" w:rsidR="00B70858" w:rsidRPr="00EA4DC5" w:rsidRDefault="00B70858" w:rsidP="0078655A">
            <w:pPr>
              <w:pStyle w:val="TableParagraph"/>
              <w:spacing w:before="2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Committed to the ethos and values of the BILD</w:t>
            </w:r>
            <w:r w:rsidR="00C95F4E" w:rsidRPr="00EA4DC5">
              <w:rPr>
                <w:color w:val="262626" w:themeColor="text1" w:themeTint="D9"/>
                <w:sz w:val="24"/>
                <w:szCs w:val="24"/>
              </w:rPr>
              <w:t xml:space="preserve"> group</w:t>
            </w:r>
          </w:p>
        </w:tc>
      </w:tr>
      <w:tr w:rsidR="00EA4DC5" w:rsidRPr="00EA4DC5" w14:paraId="3368EB00" w14:textId="77777777" w:rsidTr="00B85EB4">
        <w:trPr>
          <w:trHeight w:val="2341"/>
          <w:jc w:val="center"/>
        </w:trPr>
        <w:tc>
          <w:tcPr>
            <w:tcW w:w="2263" w:type="dxa"/>
            <w:shd w:val="clear" w:color="auto" w:fill="E4DFEB"/>
          </w:tcPr>
          <w:p w14:paraId="76345126" w14:textId="77777777" w:rsidR="0078655A" w:rsidRPr="00EA4DC5" w:rsidRDefault="0078655A" w:rsidP="0078655A">
            <w:pPr>
              <w:pStyle w:val="TableParagraph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Capacity to lead</w:t>
            </w:r>
          </w:p>
        </w:tc>
        <w:tc>
          <w:tcPr>
            <w:tcW w:w="8222" w:type="dxa"/>
          </w:tcPr>
          <w:p w14:paraId="501A13D8" w14:textId="77777777" w:rsidR="0078655A" w:rsidRPr="00EA4DC5" w:rsidRDefault="0078655A" w:rsidP="0078655A">
            <w:pPr>
              <w:pStyle w:val="TableParagraph"/>
              <w:spacing w:before="118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Committed to the organisation</w:t>
            </w:r>
          </w:p>
          <w:p w14:paraId="1A84D034" w14:textId="77777777" w:rsidR="00E95474" w:rsidRPr="00EA4DC5" w:rsidRDefault="0078655A" w:rsidP="0078655A">
            <w:pPr>
              <w:pStyle w:val="TableParagraph"/>
              <w:spacing w:before="43" w:line="276" w:lineRule="auto"/>
              <w:ind w:right="2235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Devotes enough time to the organisation </w:t>
            </w:r>
          </w:p>
          <w:p w14:paraId="137814D2" w14:textId="743414E2" w:rsidR="0078655A" w:rsidRPr="00EA4DC5" w:rsidRDefault="0078655A" w:rsidP="0078655A">
            <w:pPr>
              <w:pStyle w:val="TableParagraph"/>
              <w:spacing w:before="43" w:line="276" w:lineRule="auto"/>
              <w:ind w:right="2235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Clear about the role</w:t>
            </w:r>
          </w:p>
          <w:p w14:paraId="0D121293" w14:textId="77777777" w:rsidR="00E95474" w:rsidRPr="00EA4DC5" w:rsidRDefault="0078655A" w:rsidP="0078655A">
            <w:pPr>
              <w:pStyle w:val="TableParagraph"/>
              <w:spacing w:before="0" w:line="276" w:lineRule="auto"/>
              <w:ind w:right="2929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Capable of seeing the ‘big picture’ </w:t>
            </w:r>
          </w:p>
          <w:p w14:paraId="00C37D7B" w14:textId="095F373F" w:rsidR="0078655A" w:rsidRPr="00EA4DC5" w:rsidRDefault="0078655A" w:rsidP="0078655A">
            <w:pPr>
              <w:pStyle w:val="TableParagraph"/>
              <w:spacing w:before="0" w:line="276" w:lineRule="auto"/>
              <w:ind w:right="2929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Capable of clarifying issues</w:t>
            </w:r>
          </w:p>
          <w:p w14:paraId="303C6912" w14:textId="77777777" w:rsidR="0078655A" w:rsidRPr="00EA4DC5" w:rsidRDefault="0078655A" w:rsidP="0078655A">
            <w:pPr>
              <w:pStyle w:val="TableParagraph"/>
              <w:spacing w:before="4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Highly collaborative</w:t>
            </w:r>
          </w:p>
          <w:p w14:paraId="445CB3C2" w14:textId="77EEBB15" w:rsidR="00B70858" w:rsidRPr="00EA4DC5" w:rsidRDefault="00B70858" w:rsidP="0078655A">
            <w:pPr>
              <w:pStyle w:val="TableParagraph"/>
              <w:spacing w:before="41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Excellent communication skills</w:t>
            </w:r>
            <w:r w:rsidR="00E16D1C" w:rsidRPr="00EA4DC5">
              <w:rPr>
                <w:color w:val="262626" w:themeColor="text1" w:themeTint="D9"/>
                <w:sz w:val="24"/>
                <w:szCs w:val="24"/>
              </w:rPr>
              <w:t xml:space="preserve"> and ability to communicate in plain English</w:t>
            </w:r>
          </w:p>
        </w:tc>
      </w:tr>
      <w:tr w:rsidR="00EA4DC5" w:rsidRPr="00EA4DC5" w14:paraId="1DCB28F2" w14:textId="77777777" w:rsidTr="00B85EB4">
        <w:trPr>
          <w:trHeight w:val="1183"/>
          <w:jc w:val="center"/>
        </w:trPr>
        <w:tc>
          <w:tcPr>
            <w:tcW w:w="2263" w:type="dxa"/>
            <w:shd w:val="clear" w:color="auto" w:fill="E4DFEB"/>
          </w:tcPr>
          <w:p w14:paraId="5B0C2A74" w14:textId="77777777" w:rsidR="0078655A" w:rsidRPr="00EA4DC5" w:rsidRDefault="0078655A" w:rsidP="0078655A">
            <w:pPr>
              <w:pStyle w:val="TableParagraph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Personal attributes</w:t>
            </w:r>
          </w:p>
        </w:tc>
        <w:tc>
          <w:tcPr>
            <w:tcW w:w="8222" w:type="dxa"/>
          </w:tcPr>
          <w:p w14:paraId="394CB768" w14:textId="77777777" w:rsidR="00E33D43" w:rsidRPr="00EA4DC5" w:rsidRDefault="00E33D43" w:rsidP="00E33D43">
            <w:pPr>
              <w:pStyle w:val="TableParagraph"/>
              <w:spacing w:before="118" w:line="276" w:lineRule="auto"/>
              <w:ind w:right="4650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Integrity</w:t>
            </w:r>
          </w:p>
          <w:p w14:paraId="7CC57A9B" w14:textId="4F24DF4E" w:rsidR="0078655A" w:rsidRPr="00EA4DC5" w:rsidRDefault="0078655A" w:rsidP="00E33D43">
            <w:pPr>
              <w:pStyle w:val="TableParagraph"/>
              <w:spacing w:before="118" w:line="276" w:lineRule="auto"/>
              <w:ind w:right="4650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Reflective/</w:t>
            </w:r>
            <w:r w:rsidR="00E95474" w:rsidRPr="00EA4DC5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 xml:space="preserve">listener Organised </w:t>
            </w:r>
          </w:p>
          <w:p w14:paraId="3EFD7DAD" w14:textId="123ED5FB" w:rsidR="0078655A" w:rsidRPr="00EA4DC5" w:rsidRDefault="0078655A" w:rsidP="00E95474">
            <w:pPr>
              <w:pStyle w:val="TableParagraph"/>
              <w:spacing w:before="0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Open</w:t>
            </w:r>
            <w:r w:rsidR="00E95474" w:rsidRPr="00EA4DC5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EA4DC5">
              <w:rPr>
                <w:color w:val="262626" w:themeColor="text1" w:themeTint="D9"/>
                <w:sz w:val="24"/>
                <w:szCs w:val="24"/>
              </w:rPr>
              <w:t>/innovative</w:t>
            </w:r>
          </w:p>
        </w:tc>
      </w:tr>
      <w:tr w:rsidR="00EA4DC5" w:rsidRPr="00EA4DC5" w14:paraId="4F2E951A" w14:textId="77777777" w:rsidTr="00B85EB4">
        <w:trPr>
          <w:trHeight w:val="1389"/>
          <w:jc w:val="center"/>
        </w:trPr>
        <w:tc>
          <w:tcPr>
            <w:tcW w:w="2263" w:type="dxa"/>
            <w:shd w:val="clear" w:color="auto" w:fill="E4DFEB"/>
          </w:tcPr>
          <w:p w14:paraId="15EE9040" w14:textId="77777777" w:rsidR="0078655A" w:rsidRPr="00EA4DC5" w:rsidRDefault="0078655A" w:rsidP="0078655A">
            <w:pPr>
              <w:pStyle w:val="TableParagraph"/>
              <w:rPr>
                <w:b/>
                <w:color w:val="262626" w:themeColor="text1" w:themeTint="D9"/>
                <w:sz w:val="24"/>
                <w:szCs w:val="24"/>
              </w:rPr>
            </w:pPr>
            <w:r w:rsidRPr="00EA4DC5">
              <w:rPr>
                <w:b/>
                <w:color w:val="262626" w:themeColor="text1" w:themeTint="D9"/>
                <w:sz w:val="24"/>
                <w:szCs w:val="24"/>
              </w:rPr>
              <w:t>Ability to relate</w:t>
            </w:r>
          </w:p>
        </w:tc>
        <w:tc>
          <w:tcPr>
            <w:tcW w:w="8222" w:type="dxa"/>
          </w:tcPr>
          <w:p w14:paraId="7C20B3E6" w14:textId="77777777" w:rsidR="0078655A" w:rsidRPr="00EA4DC5" w:rsidRDefault="0078655A" w:rsidP="0078655A">
            <w:pPr>
              <w:pStyle w:val="TableParagraph"/>
              <w:spacing w:before="118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Flexible</w:t>
            </w:r>
          </w:p>
          <w:p w14:paraId="12510763" w14:textId="77777777" w:rsidR="00E95474" w:rsidRPr="00EA4DC5" w:rsidRDefault="0078655A" w:rsidP="0078655A">
            <w:pPr>
              <w:pStyle w:val="TableParagraph"/>
              <w:spacing w:before="40" w:line="276" w:lineRule="auto"/>
              <w:ind w:right="3255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At ea</w:t>
            </w:r>
            <w:r w:rsidR="00E95474" w:rsidRPr="00EA4DC5">
              <w:rPr>
                <w:color w:val="262626" w:themeColor="text1" w:themeTint="D9"/>
                <w:sz w:val="24"/>
                <w:szCs w:val="24"/>
              </w:rPr>
              <w:t xml:space="preserve">se with people of all types </w:t>
            </w:r>
          </w:p>
          <w:p w14:paraId="0DA277CB" w14:textId="499519E9" w:rsidR="0078655A" w:rsidRPr="00EA4DC5" w:rsidRDefault="00E95474" w:rsidP="0078655A">
            <w:pPr>
              <w:pStyle w:val="TableParagraph"/>
              <w:spacing w:before="40" w:line="276" w:lineRule="auto"/>
              <w:ind w:right="3255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 xml:space="preserve">Non </w:t>
            </w:r>
            <w:r w:rsidR="0078655A" w:rsidRPr="00EA4DC5">
              <w:rPr>
                <w:color w:val="262626" w:themeColor="text1" w:themeTint="D9"/>
                <w:sz w:val="24"/>
                <w:szCs w:val="24"/>
              </w:rPr>
              <w:t>judgemental</w:t>
            </w:r>
          </w:p>
          <w:p w14:paraId="2CDA5654" w14:textId="77777777" w:rsidR="0078655A" w:rsidRPr="00EA4DC5" w:rsidRDefault="0078655A" w:rsidP="0078655A">
            <w:pPr>
              <w:pStyle w:val="TableParagraph"/>
              <w:spacing w:before="2"/>
              <w:rPr>
                <w:color w:val="262626" w:themeColor="text1" w:themeTint="D9"/>
                <w:sz w:val="24"/>
                <w:szCs w:val="24"/>
              </w:rPr>
            </w:pPr>
            <w:r w:rsidRPr="00EA4DC5">
              <w:rPr>
                <w:color w:val="262626" w:themeColor="text1" w:themeTint="D9"/>
                <w:sz w:val="24"/>
                <w:szCs w:val="24"/>
              </w:rPr>
              <w:t>Calm</w:t>
            </w:r>
          </w:p>
        </w:tc>
      </w:tr>
    </w:tbl>
    <w:p w14:paraId="54BBC0A3" w14:textId="77777777" w:rsidR="000B37B6" w:rsidRPr="00EA4DC5" w:rsidRDefault="000B37B6" w:rsidP="0018146C">
      <w:pPr>
        <w:rPr>
          <w:color w:val="262626" w:themeColor="text1" w:themeTint="D9"/>
          <w:sz w:val="24"/>
          <w:szCs w:val="24"/>
        </w:rPr>
      </w:pPr>
    </w:p>
    <w:sectPr w:rsidR="000B37B6" w:rsidRPr="00EA4DC5" w:rsidSect="00F656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6A81D" w14:textId="77777777" w:rsidR="00CE0EEB" w:rsidRDefault="00CE0EEB" w:rsidP="00F656E4">
      <w:r>
        <w:separator/>
      </w:r>
    </w:p>
  </w:endnote>
  <w:endnote w:type="continuationSeparator" w:id="0">
    <w:p w14:paraId="082319E5" w14:textId="77777777" w:rsidR="00CE0EEB" w:rsidRDefault="00CE0EEB" w:rsidP="00F6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56BC" w14:textId="77777777" w:rsidR="00CE0EEB" w:rsidRDefault="00CE0EEB" w:rsidP="00F656E4">
      <w:r>
        <w:separator/>
      </w:r>
    </w:p>
  </w:footnote>
  <w:footnote w:type="continuationSeparator" w:id="0">
    <w:p w14:paraId="06716211" w14:textId="77777777" w:rsidR="00CE0EEB" w:rsidRDefault="00CE0EEB" w:rsidP="00F6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5FF"/>
    <w:multiLevelType w:val="hybridMultilevel"/>
    <w:tmpl w:val="B1721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8591C"/>
    <w:multiLevelType w:val="hybridMultilevel"/>
    <w:tmpl w:val="97B0D6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7A31ED"/>
    <w:multiLevelType w:val="hybridMultilevel"/>
    <w:tmpl w:val="4CEC859E"/>
    <w:lvl w:ilvl="0" w:tplc="208C043C">
      <w:numFmt w:val="bullet"/>
      <w:lvlText w:val=""/>
      <w:lvlJc w:val="left"/>
      <w:pPr>
        <w:ind w:left="636" w:hanging="35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7FEA1AA">
      <w:numFmt w:val="bullet"/>
      <w:lvlText w:val="•"/>
      <w:lvlJc w:val="left"/>
      <w:pPr>
        <w:ind w:left="1303" w:hanging="359"/>
      </w:pPr>
      <w:rPr>
        <w:rFonts w:hint="default"/>
        <w:lang w:val="en-GB" w:eastAsia="en-GB" w:bidi="en-GB"/>
      </w:rPr>
    </w:lvl>
    <w:lvl w:ilvl="2" w:tplc="5E705356">
      <w:numFmt w:val="bullet"/>
      <w:lvlText w:val="•"/>
      <w:lvlJc w:val="left"/>
      <w:pPr>
        <w:ind w:left="1966" w:hanging="359"/>
      </w:pPr>
      <w:rPr>
        <w:rFonts w:hint="default"/>
        <w:lang w:val="en-GB" w:eastAsia="en-GB" w:bidi="en-GB"/>
      </w:rPr>
    </w:lvl>
    <w:lvl w:ilvl="3" w:tplc="5EFC719C">
      <w:numFmt w:val="bullet"/>
      <w:lvlText w:val="•"/>
      <w:lvlJc w:val="left"/>
      <w:pPr>
        <w:ind w:left="2629" w:hanging="359"/>
      </w:pPr>
      <w:rPr>
        <w:rFonts w:hint="default"/>
        <w:lang w:val="en-GB" w:eastAsia="en-GB" w:bidi="en-GB"/>
      </w:rPr>
    </w:lvl>
    <w:lvl w:ilvl="4" w:tplc="FD2C2EC0">
      <w:numFmt w:val="bullet"/>
      <w:lvlText w:val="•"/>
      <w:lvlJc w:val="left"/>
      <w:pPr>
        <w:ind w:left="3293" w:hanging="359"/>
      </w:pPr>
      <w:rPr>
        <w:rFonts w:hint="default"/>
        <w:lang w:val="en-GB" w:eastAsia="en-GB" w:bidi="en-GB"/>
      </w:rPr>
    </w:lvl>
    <w:lvl w:ilvl="5" w:tplc="F38E1FFC">
      <w:numFmt w:val="bullet"/>
      <w:lvlText w:val="•"/>
      <w:lvlJc w:val="left"/>
      <w:pPr>
        <w:ind w:left="3956" w:hanging="359"/>
      </w:pPr>
      <w:rPr>
        <w:rFonts w:hint="default"/>
        <w:lang w:val="en-GB" w:eastAsia="en-GB" w:bidi="en-GB"/>
      </w:rPr>
    </w:lvl>
    <w:lvl w:ilvl="6" w:tplc="84A4EE98">
      <w:numFmt w:val="bullet"/>
      <w:lvlText w:val="•"/>
      <w:lvlJc w:val="left"/>
      <w:pPr>
        <w:ind w:left="4619" w:hanging="359"/>
      </w:pPr>
      <w:rPr>
        <w:rFonts w:hint="default"/>
        <w:lang w:val="en-GB" w:eastAsia="en-GB" w:bidi="en-GB"/>
      </w:rPr>
    </w:lvl>
    <w:lvl w:ilvl="7" w:tplc="BD645750">
      <w:numFmt w:val="bullet"/>
      <w:lvlText w:val="•"/>
      <w:lvlJc w:val="left"/>
      <w:pPr>
        <w:ind w:left="5283" w:hanging="359"/>
      </w:pPr>
      <w:rPr>
        <w:rFonts w:hint="default"/>
        <w:lang w:val="en-GB" w:eastAsia="en-GB" w:bidi="en-GB"/>
      </w:rPr>
    </w:lvl>
    <w:lvl w:ilvl="8" w:tplc="1456913E">
      <w:numFmt w:val="bullet"/>
      <w:lvlText w:val="•"/>
      <w:lvlJc w:val="left"/>
      <w:pPr>
        <w:ind w:left="5946" w:hanging="359"/>
      </w:pPr>
      <w:rPr>
        <w:rFonts w:hint="default"/>
        <w:lang w:val="en-GB" w:eastAsia="en-GB" w:bidi="en-GB"/>
      </w:rPr>
    </w:lvl>
  </w:abstractNum>
  <w:abstractNum w:abstractNumId="3" w15:restartNumberingAfterBreak="0">
    <w:nsid w:val="136D62FE"/>
    <w:multiLevelType w:val="hybridMultilevel"/>
    <w:tmpl w:val="D6981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065AC"/>
    <w:multiLevelType w:val="hybridMultilevel"/>
    <w:tmpl w:val="6FACB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72EC7"/>
    <w:multiLevelType w:val="hybridMultilevel"/>
    <w:tmpl w:val="7E5043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74304"/>
    <w:multiLevelType w:val="hybridMultilevel"/>
    <w:tmpl w:val="5726B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432B78"/>
    <w:multiLevelType w:val="multilevel"/>
    <w:tmpl w:val="A9E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A59E6"/>
    <w:multiLevelType w:val="hybridMultilevel"/>
    <w:tmpl w:val="3094EC02"/>
    <w:lvl w:ilvl="0" w:tplc="BABA0794">
      <w:numFmt w:val="bullet"/>
      <w:lvlText w:val=""/>
      <w:lvlJc w:val="left"/>
      <w:pPr>
        <w:ind w:left="636" w:hanging="35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03A2AD0C">
      <w:numFmt w:val="bullet"/>
      <w:lvlText w:val="•"/>
      <w:lvlJc w:val="left"/>
      <w:pPr>
        <w:ind w:left="1303" w:hanging="359"/>
      </w:pPr>
      <w:rPr>
        <w:rFonts w:hint="default"/>
        <w:lang w:val="en-GB" w:eastAsia="en-GB" w:bidi="en-GB"/>
      </w:rPr>
    </w:lvl>
    <w:lvl w:ilvl="2" w:tplc="4CD4B700">
      <w:numFmt w:val="bullet"/>
      <w:lvlText w:val="•"/>
      <w:lvlJc w:val="left"/>
      <w:pPr>
        <w:ind w:left="1966" w:hanging="359"/>
      </w:pPr>
      <w:rPr>
        <w:rFonts w:hint="default"/>
        <w:lang w:val="en-GB" w:eastAsia="en-GB" w:bidi="en-GB"/>
      </w:rPr>
    </w:lvl>
    <w:lvl w:ilvl="3" w:tplc="F964336A">
      <w:numFmt w:val="bullet"/>
      <w:lvlText w:val="•"/>
      <w:lvlJc w:val="left"/>
      <w:pPr>
        <w:ind w:left="2629" w:hanging="359"/>
      </w:pPr>
      <w:rPr>
        <w:rFonts w:hint="default"/>
        <w:lang w:val="en-GB" w:eastAsia="en-GB" w:bidi="en-GB"/>
      </w:rPr>
    </w:lvl>
    <w:lvl w:ilvl="4" w:tplc="CC080018">
      <w:numFmt w:val="bullet"/>
      <w:lvlText w:val="•"/>
      <w:lvlJc w:val="left"/>
      <w:pPr>
        <w:ind w:left="3293" w:hanging="359"/>
      </w:pPr>
      <w:rPr>
        <w:rFonts w:hint="default"/>
        <w:lang w:val="en-GB" w:eastAsia="en-GB" w:bidi="en-GB"/>
      </w:rPr>
    </w:lvl>
    <w:lvl w:ilvl="5" w:tplc="E87C67DC">
      <w:numFmt w:val="bullet"/>
      <w:lvlText w:val="•"/>
      <w:lvlJc w:val="left"/>
      <w:pPr>
        <w:ind w:left="3956" w:hanging="359"/>
      </w:pPr>
      <w:rPr>
        <w:rFonts w:hint="default"/>
        <w:lang w:val="en-GB" w:eastAsia="en-GB" w:bidi="en-GB"/>
      </w:rPr>
    </w:lvl>
    <w:lvl w:ilvl="6" w:tplc="EA881F10">
      <w:numFmt w:val="bullet"/>
      <w:lvlText w:val="•"/>
      <w:lvlJc w:val="left"/>
      <w:pPr>
        <w:ind w:left="4619" w:hanging="359"/>
      </w:pPr>
      <w:rPr>
        <w:rFonts w:hint="default"/>
        <w:lang w:val="en-GB" w:eastAsia="en-GB" w:bidi="en-GB"/>
      </w:rPr>
    </w:lvl>
    <w:lvl w:ilvl="7" w:tplc="F5DE084C">
      <w:numFmt w:val="bullet"/>
      <w:lvlText w:val="•"/>
      <w:lvlJc w:val="left"/>
      <w:pPr>
        <w:ind w:left="5283" w:hanging="359"/>
      </w:pPr>
      <w:rPr>
        <w:rFonts w:hint="default"/>
        <w:lang w:val="en-GB" w:eastAsia="en-GB" w:bidi="en-GB"/>
      </w:rPr>
    </w:lvl>
    <w:lvl w:ilvl="8" w:tplc="CCA69D90">
      <w:numFmt w:val="bullet"/>
      <w:lvlText w:val="•"/>
      <w:lvlJc w:val="left"/>
      <w:pPr>
        <w:ind w:left="5946" w:hanging="359"/>
      </w:pPr>
      <w:rPr>
        <w:rFonts w:hint="default"/>
        <w:lang w:val="en-GB" w:eastAsia="en-GB" w:bidi="en-GB"/>
      </w:rPr>
    </w:lvl>
  </w:abstractNum>
  <w:abstractNum w:abstractNumId="9" w15:restartNumberingAfterBreak="0">
    <w:nsid w:val="362C772A"/>
    <w:multiLevelType w:val="multilevel"/>
    <w:tmpl w:val="A3B4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0772D"/>
    <w:multiLevelType w:val="hybridMultilevel"/>
    <w:tmpl w:val="B302FE08"/>
    <w:lvl w:ilvl="0" w:tplc="1204A0FE">
      <w:numFmt w:val="bullet"/>
      <w:lvlText w:val=""/>
      <w:lvlJc w:val="left"/>
      <w:pPr>
        <w:ind w:left="636" w:hanging="35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BA32CAAC">
      <w:numFmt w:val="bullet"/>
      <w:lvlText w:val="•"/>
      <w:lvlJc w:val="left"/>
      <w:pPr>
        <w:ind w:left="1303" w:hanging="359"/>
      </w:pPr>
      <w:rPr>
        <w:rFonts w:hint="default"/>
        <w:lang w:val="en-GB" w:eastAsia="en-GB" w:bidi="en-GB"/>
      </w:rPr>
    </w:lvl>
    <w:lvl w:ilvl="2" w:tplc="D5EAF592">
      <w:numFmt w:val="bullet"/>
      <w:lvlText w:val="•"/>
      <w:lvlJc w:val="left"/>
      <w:pPr>
        <w:ind w:left="1966" w:hanging="359"/>
      </w:pPr>
      <w:rPr>
        <w:rFonts w:hint="default"/>
        <w:lang w:val="en-GB" w:eastAsia="en-GB" w:bidi="en-GB"/>
      </w:rPr>
    </w:lvl>
    <w:lvl w:ilvl="3" w:tplc="A9581FB2">
      <w:numFmt w:val="bullet"/>
      <w:lvlText w:val="•"/>
      <w:lvlJc w:val="left"/>
      <w:pPr>
        <w:ind w:left="2629" w:hanging="359"/>
      </w:pPr>
      <w:rPr>
        <w:rFonts w:hint="default"/>
        <w:lang w:val="en-GB" w:eastAsia="en-GB" w:bidi="en-GB"/>
      </w:rPr>
    </w:lvl>
    <w:lvl w:ilvl="4" w:tplc="67C6A4FE">
      <w:numFmt w:val="bullet"/>
      <w:lvlText w:val="•"/>
      <w:lvlJc w:val="left"/>
      <w:pPr>
        <w:ind w:left="3293" w:hanging="359"/>
      </w:pPr>
      <w:rPr>
        <w:rFonts w:hint="default"/>
        <w:lang w:val="en-GB" w:eastAsia="en-GB" w:bidi="en-GB"/>
      </w:rPr>
    </w:lvl>
    <w:lvl w:ilvl="5" w:tplc="3FFE7D6C">
      <w:numFmt w:val="bullet"/>
      <w:lvlText w:val="•"/>
      <w:lvlJc w:val="left"/>
      <w:pPr>
        <w:ind w:left="3956" w:hanging="359"/>
      </w:pPr>
      <w:rPr>
        <w:rFonts w:hint="default"/>
        <w:lang w:val="en-GB" w:eastAsia="en-GB" w:bidi="en-GB"/>
      </w:rPr>
    </w:lvl>
    <w:lvl w:ilvl="6" w:tplc="20E200CA">
      <w:numFmt w:val="bullet"/>
      <w:lvlText w:val="•"/>
      <w:lvlJc w:val="left"/>
      <w:pPr>
        <w:ind w:left="4619" w:hanging="359"/>
      </w:pPr>
      <w:rPr>
        <w:rFonts w:hint="default"/>
        <w:lang w:val="en-GB" w:eastAsia="en-GB" w:bidi="en-GB"/>
      </w:rPr>
    </w:lvl>
    <w:lvl w:ilvl="7" w:tplc="86E0A938">
      <w:numFmt w:val="bullet"/>
      <w:lvlText w:val="•"/>
      <w:lvlJc w:val="left"/>
      <w:pPr>
        <w:ind w:left="5283" w:hanging="359"/>
      </w:pPr>
      <w:rPr>
        <w:rFonts w:hint="default"/>
        <w:lang w:val="en-GB" w:eastAsia="en-GB" w:bidi="en-GB"/>
      </w:rPr>
    </w:lvl>
    <w:lvl w:ilvl="8" w:tplc="3E8E4F0C">
      <w:numFmt w:val="bullet"/>
      <w:lvlText w:val="•"/>
      <w:lvlJc w:val="left"/>
      <w:pPr>
        <w:ind w:left="5946" w:hanging="359"/>
      </w:pPr>
      <w:rPr>
        <w:rFonts w:hint="default"/>
        <w:lang w:val="en-GB" w:eastAsia="en-GB" w:bidi="en-GB"/>
      </w:rPr>
    </w:lvl>
  </w:abstractNum>
  <w:abstractNum w:abstractNumId="11" w15:restartNumberingAfterBreak="0">
    <w:nsid w:val="42A32C1B"/>
    <w:multiLevelType w:val="hybridMultilevel"/>
    <w:tmpl w:val="81AC3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C7074"/>
    <w:multiLevelType w:val="hybridMultilevel"/>
    <w:tmpl w:val="DF2296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CA08DE"/>
    <w:multiLevelType w:val="hybridMultilevel"/>
    <w:tmpl w:val="C664771A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8220EE9"/>
    <w:multiLevelType w:val="hybridMultilevel"/>
    <w:tmpl w:val="5AA62F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0D56BC"/>
    <w:multiLevelType w:val="hybridMultilevel"/>
    <w:tmpl w:val="12628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044458"/>
    <w:multiLevelType w:val="hybridMultilevel"/>
    <w:tmpl w:val="69AC8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C974A2"/>
    <w:multiLevelType w:val="hybridMultilevel"/>
    <w:tmpl w:val="686ED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BB2C09"/>
    <w:multiLevelType w:val="hybridMultilevel"/>
    <w:tmpl w:val="3182B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450AA2"/>
    <w:multiLevelType w:val="hybridMultilevel"/>
    <w:tmpl w:val="1286EDA6"/>
    <w:lvl w:ilvl="0" w:tplc="BE4E63BC">
      <w:numFmt w:val="bullet"/>
      <w:lvlText w:val=""/>
      <w:lvlJc w:val="left"/>
      <w:pPr>
        <w:ind w:left="636" w:hanging="35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C2D6FEA2">
      <w:numFmt w:val="bullet"/>
      <w:lvlText w:val="•"/>
      <w:lvlJc w:val="left"/>
      <w:pPr>
        <w:ind w:left="1303" w:hanging="359"/>
      </w:pPr>
      <w:rPr>
        <w:rFonts w:hint="default"/>
        <w:lang w:val="en-GB" w:eastAsia="en-GB" w:bidi="en-GB"/>
      </w:rPr>
    </w:lvl>
    <w:lvl w:ilvl="2" w:tplc="2990DC4A">
      <w:numFmt w:val="bullet"/>
      <w:lvlText w:val="•"/>
      <w:lvlJc w:val="left"/>
      <w:pPr>
        <w:ind w:left="1966" w:hanging="359"/>
      </w:pPr>
      <w:rPr>
        <w:rFonts w:hint="default"/>
        <w:lang w:val="en-GB" w:eastAsia="en-GB" w:bidi="en-GB"/>
      </w:rPr>
    </w:lvl>
    <w:lvl w:ilvl="3" w:tplc="99527AD0">
      <w:numFmt w:val="bullet"/>
      <w:lvlText w:val="•"/>
      <w:lvlJc w:val="left"/>
      <w:pPr>
        <w:ind w:left="2629" w:hanging="359"/>
      </w:pPr>
      <w:rPr>
        <w:rFonts w:hint="default"/>
        <w:lang w:val="en-GB" w:eastAsia="en-GB" w:bidi="en-GB"/>
      </w:rPr>
    </w:lvl>
    <w:lvl w:ilvl="4" w:tplc="E928526C">
      <w:numFmt w:val="bullet"/>
      <w:lvlText w:val="•"/>
      <w:lvlJc w:val="left"/>
      <w:pPr>
        <w:ind w:left="3293" w:hanging="359"/>
      </w:pPr>
      <w:rPr>
        <w:rFonts w:hint="default"/>
        <w:lang w:val="en-GB" w:eastAsia="en-GB" w:bidi="en-GB"/>
      </w:rPr>
    </w:lvl>
    <w:lvl w:ilvl="5" w:tplc="8612FA3E">
      <w:numFmt w:val="bullet"/>
      <w:lvlText w:val="•"/>
      <w:lvlJc w:val="left"/>
      <w:pPr>
        <w:ind w:left="3956" w:hanging="359"/>
      </w:pPr>
      <w:rPr>
        <w:rFonts w:hint="default"/>
        <w:lang w:val="en-GB" w:eastAsia="en-GB" w:bidi="en-GB"/>
      </w:rPr>
    </w:lvl>
    <w:lvl w:ilvl="6" w:tplc="A8B6EAC8">
      <w:numFmt w:val="bullet"/>
      <w:lvlText w:val="•"/>
      <w:lvlJc w:val="left"/>
      <w:pPr>
        <w:ind w:left="4619" w:hanging="359"/>
      </w:pPr>
      <w:rPr>
        <w:rFonts w:hint="default"/>
        <w:lang w:val="en-GB" w:eastAsia="en-GB" w:bidi="en-GB"/>
      </w:rPr>
    </w:lvl>
    <w:lvl w:ilvl="7" w:tplc="8258E5F4">
      <w:numFmt w:val="bullet"/>
      <w:lvlText w:val="•"/>
      <w:lvlJc w:val="left"/>
      <w:pPr>
        <w:ind w:left="5283" w:hanging="359"/>
      </w:pPr>
      <w:rPr>
        <w:rFonts w:hint="default"/>
        <w:lang w:val="en-GB" w:eastAsia="en-GB" w:bidi="en-GB"/>
      </w:rPr>
    </w:lvl>
    <w:lvl w:ilvl="8" w:tplc="4BEAE17C">
      <w:numFmt w:val="bullet"/>
      <w:lvlText w:val="•"/>
      <w:lvlJc w:val="left"/>
      <w:pPr>
        <w:ind w:left="5946" w:hanging="359"/>
      </w:pPr>
      <w:rPr>
        <w:rFonts w:hint="default"/>
        <w:lang w:val="en-GB" w:eastAsia="en-GB" w:bidi="en-GB"/>
      </w:rPr>
    </w:lvl>
  </w:abstractNum>
  <w:abstractNum w:abstractNumId="20" w15:restartNumberingAfterBreak="0">
    <w:nsid w:val="6B4D29DC"/>
    <w:multiLevelType w:val="multilevel"/>
    <w:tmpl w:val="40F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BD7D08"/>
    <w:multiLevelType w:val="hybridMultilevel"/>
    <w:tmpl w:val="DE98F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F50E5"/>
    <w:multiLevelType w:val="hybridMultilevel"/>
    <w:tmpl w:val="66264F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4265DD"/>
    <w:multiLevelType w:val="hybridMultilevel"/>
    <w:tmpl w:val="2D2C4C7E"/>
    <w:lvl w:ilvl="0" w:tplc="E94C8928">
      <w:numFmt w:val="bullet"/>
      <w:lvlText w:val=""/>
      <w:lvlJc w:val="left"/>
      <w:pPr>
        <w:ind w:left="636" w:hanging="359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5FD4B23E">
      <w:numFmt w:val="bullet"/>
      <w:lvlText w:val="•"/>
      <w:lvlJc w:val="left"/>
      <w:pPr>
        <w:ind w:left="1303" w:hanging="359"/>
      </w:pPr>
      <w:rPr>
        <w:rFonts w:hint="default"/>
        <w:lang w:val="en-GB" w:eastAsia="en-GB" w:bidi="en-GB"/>
      </w:rPr>
    </w:lvl>
    <w:lvl w:ilvl="2" w:tplc="86560752">
      <w:numFmt w:val="bullet"/>
      <w:lvlText w:val="•"/>
      <w:lvlJc w:val="left"/>
      <w:pPr>
        <w:ind w:left="1966" w:hanging="359"/>
      </w:pPr>
      <w:rPr>
        <w:rFonts w:hint="default"/>
        <w:lang w:val="en-GB" w:eastAsia="en-GB" w:bidi="en-GB"/>
      </w:rPr>
    </w:lvl>
    <w:lvl w:ilvl="3" w:tplc="54E4169A">
      <w:numFmt w:val="bullet"/>
      <w:lvlText w:val="•"/>
      <w:lvlJc w:val="left"/>
      <w:pPr>
        <w:ind w:left="2629" w:hanging="359"/>
      </w:pPr>
      <w:rPr>
        <w:rFonts w:hint="default"/>
        <w:lang w:val="en-GB" w:eastAsia="en-GB" w:bidi="en-GB"/>
      </w:rPr>
    </w:lvl>
    <w:lvl w:ilvl="4" w:tplc="8A9E47A2">
      <w:numFmt w:val="bullet"/>
      <w:lvlText w:val="•"/>
      <w:lvlJc w:val="left"/>
      <w:pPr>
        <w:ind w:left="3293" w:hanging="359"/>
      </w:pPr>
      <w:rPr>
        <w:rFonts w:hint="default"/>
        <w:lang w:val="en-GB" w:eastAsia="en-GB" w:bidi="en-GB"/>
      </w:rPr>
    </w:lvl>
    <w:lvl w:ilvl="5" w:tplc="7B46C4F4">
      <w:numFmt w:val="bullet"/>
      <w:lvlText w:val="•"/>
      <w:lvlJc w:val="left"/>
      <w:pPr>
        <w:ind w:left="3956" w:hanging="359"/>
      </w:pPr>
      <w:rPr>
        <w:rFonts w:hint="default"/>
        <w:lang w:val="en-GB" w:eastAsia="en-GB" w:bidi="en-GB"/>
      </w:rPr>
    </w:lvl>
    <w:lvl w:ilvl="6" w:tplc="3AD6B670">
      <w:numFmt w:val="bullet"/>
      <w:lvlText w:val="•"/>
      <w:lvlJc w:val="left"/>
      <w:pPr>
        <w:ind w:left="4619" w:hanging="359"/>
      </w:pPr>
      <w:rPr>
        <w:rFonts w:hint="default"/>
        <w:lang w:val="en-GB" w:eastAsia="en-GB" w:bidi="en-GB"/>
      </w:rPr>
    </w:lvl>
    <w:lvl w:ilvl="7" w:tplc="539611CC">
      <w:numFmt w:val="bullet"/>
      <w:lvlText w:val="•"/>
      <w:lvlJc w:val="left"/>
      <w:pPr>
        <w:ind w:left="5283" w:hanging="359"/>
      </w:pPr>
      <w:rPr>
        <w:rFonts w:hint="default"/>
        <w:lang w:val="en-GB" w:eastAsia="en-GB" w:bidi="en-GB"/>
      </w:rPr>
    </w:lvl>
    <w:lvl w:ilvl="8" w:tplc="0270CDE4">
      <w:numFmt w:val="bullet"/>
      <w:lvlText w:val="•"/>
      <w:lvlJc w:val="left"/>
      <w:pPr>
        <w:ind w:left="5946" w:hanging="359"/>
      </w:pPr>
      <w:rPr>
        <w:rFonts w:hint="default"/>
        <w:lang w:val="en-GB" w:eastAsia="en-GB" w:bidi="en-GB"/>
      </w:rPr>
    </w:lvl>
  </w:abstractNum>
  <w:num w:numId="1" w16cid:durableId="1547598788">
    <w:abstractNumId w:val="1"/>
  </w:num>
  <w:num w:numId="2" w16cid:durableId="1076170456">
    <w:abstractNumId w:val="5"/>
  </w:num>
  <w:num w:numId="3" w16cid:durableId="131947634">
    <w:abstractNumId w:val="4"/>
  </w:num>
  <w:num w:numId="4" w16cid:durableId="1707561394">
    <w:abstractNumId w:val="15"/>
  </w:num>
  <w:num w:numId="5" w16cid:durableId="1771076645">
    <w:abstractNumId w:val="3"/>
  </w:num>
  <w:num w:numId="6" w16cid:durableId="419790161">
    <w:abstractNumId w:val="12"/>
  </w:num>
  <w:num w:numId="7" w16cid:durableId="219365946">
    <w:abstractNumId w:val="0"/>
  </w:num>
  <w:num w:numId="8" w16cid:durableId="281306181">
    <w:abstractNumId w:val="21"/>
  </w:num>
  <w:num w:numId="9" w16cid:durableId="2091154643">
    <w:abstractNumId w:val="16"/>
  </w:num>
  <w:num w:numId="10" w16cid:durableId="483015402">
    <w:abstractNumId w:val="14"/>
  </w:num>
  <w:num w:numId="11" w16cid:durableId="695274879">
    <w:abstractNumId w:val="6"/>
  </w:num>
  <w:num w:numId="12" w16cid:durableId="1531185773">
    <w:abstractNumId w:val="17"/>
  </w:num>
  <w:num w:numId="13" w16cid:durableId="357854805">
    <w:abstractNumId w:val="22"/>
  </w:num>
  <w:num w:numId="14" w16cid:durableId="1071193869">
    <w:abstractNumId w:val="19"/>
  </w:num>
  <w:num w:numId="15" w16cid:durableId="1776054518">
    <w:abstractNumId w:val="2"/>
  </w:num>
  <w:num w:numId="16" w16cid:durableId="2108036939">
    <w:abstractNumId w:val="10"/>
  </w:num>
  <w:num w:numId="17" w16cid:durableId="368384439">
    <w:abstractNumId w:val="23"/>
  </w:num>
  <w:num w:numId="18" w16cid:durableId="2057390258">
    <w:abstractNumId w:val="8"/>
  </w:num>
  <w:num w:numId="19" w16cid:durableId="180319434">
    <w:abstractNumId w:val="11"/>
  </w:num>
  <w:num w:numId="20" w16cid:durableId="1703553828">
    <w:abstractNumId w:val="13"/>
  </w:num>
  <w:num w:numId="21" w16cid:durableId="540557340">
    <w:abstractNumId w:val="9"/>
  </w:num>
  <w:num w:numId="22" w16cid:durableId="17316643">
    <w:abstractNumId w:val="7"/>
  </w:num>
  <w:num w:numId="23" w16cid:durableId="631444041">
    <w:abstractNumId w:val="20"/>
  </w:num>
  <w:num w:numId="24" w16cid:durableId="16058407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BD"/>
    <w:rsid w:val="000063C7"/>
    <w:rsid w:val="00012C83"/>
    <w:rsid w:val="0001597D"/>
    <w:rsid w:val="00017FA2"/>
    <w:rsid w:val="00021B77"/>
    <w:rsid w:val="00023978"/>
    <w:rsid w:val="00025CAC"/>
    <w:rsid w:val="00032EC8"/>
    <w:rsid w:val="00034062"/>
    <w:rsid w:val="000355B5"/>
    <w:rsid w:val="00054460"/>
    <w:rsid w:val="000576BB"/>
    <w:rsid w:val="000714AD"/>
    <w:rsid w:val="00072360"/>
    <w:rsid w:val="00090B5A"/>
    <w:rsid w:val="000A0D1D"/>
    <w:rsid w:val="000A4936"/>
    <w:rsid w:val="000A5A12"/>
    <w:rsid w:val="000B37B6"/>
    <w:rsid w:val="000C62B7"/>
    <w:rsid w:val="000D3360"/>
    <w:rsid w:val="00110C39"/>
    <w:rsid w:val="00123526"/>
    <w:rsid w:val="00125133"/>
    <w:rsid w:val="001462E2"/>
    <w:rsid w:val="00164ADB"/>
    <w:rsid w:val="00166FB8"/>
    <w:rsid w:val="00174E40"/>
    <w:rsid w:val="00176ABA"/>
    <w:rsid w:val="0018146C"/>
    <w:rsid w:val="001830E2"/>
    <w:rsid w:val="00191EF4"/>
    <w:rsid w:val="00196517"/>
    <w:rsid w:val="001B2DD9"/>
    <w:rsid w:val="001E0F32"/>
    <w:rsid w:val="00207ABD"/>
    <w:rsid w:val="00211556"/>
    <w:rsid w:val="00212317"/>
    <w:rsid w:val="00235A3C"/>
    <w:rsid w:val="00246649"/>
    <w:rsid w:val="00263269"/>
    <w:rsid w:val="00293024"/>
    <w:rsid w:val="002954BB"/>
    <w:rsid w:val="002A40CF"/>
    <w:rsid w:val="002B7D0E"/>
    <w:rsid w:val="002C371C"/>
    <w:rsid w:val="002C72F6"/>
    <w:rsid w:val="002E052D"/>
    <w:rsid w:val="002E52E7"/>
    <w:rsid w:val="002E76A6"/>
    <w:rsid w:val="0031239A"/>
    <w:rsid w:val="0032776D"/>
    <w:rsid w:val="00331008"/>
    <w:rsid w:val="00332F22"/>
    <w:rsid w:val="003355F4"/>
    <w:rsid w:val="003371AE"/>
    <w:rsid w:val="0034210B"/>
    <w:rsid w:val="0035087A"/>
    <w:rsid w:val="00362DDF"/>
    <w:rsid w:val="00367E58"/>
    <w:rsid w:val="00375C3B"/>
    <w:rsid w:val="00386B73"/>
    <w:rsid w:val="003A4963"/>
    <w:rsid w:val="003A744C"/>
    <w:rsid w:val="003C499C"/>
    <w:rsid w:val="003C5319"/>
    <w:rsid w:val="003C767A"/>
    <w:rsid w:val="0040077E"/>
    <w:rsid w:val="00401889"/>
    <w:rsid w:val="004019E9"/>
    <w:rsid w:val="004100FD"/>
    <w:rsid w:val="00413C5F"/>
    <w:rsid w:val="00414322"/>
    <w:rsid w:val="004218A5"/>
    <w:rsid w:val="00460C4F"/>
    <w:rsid w:val="00462FD0"/>
    <w:rsid w:val="00472126"/>
    <w:rsid w:val="004741DB"/>
    <w:rsid w:val="004A1CDD"/>
    <w:rsid w:val="004A4FB3"/>
    <w:rsid w:val="004B26E8"/>
    <w:rsid w:val="004B6B81"/>
    <w:rsid w:val="004B773B"/>
    <w:rsid w:val="004C4441"/>
    <w:rsid w:val="004C464A"/>
    <w:rsid w:val="004D0DF7"/>
    <w:rsid w:val="004F34A1"/>
    <w:rsid w:val="004F43C1"/>
    <w:rsid w:val="004F579D"/>
    <w:rsid w:val="0052732E"/>
    <w:rsid w:val="005302AF"/>
    <w:rsid w:val="00537817"/>
    <w:rsid w:val="00564843"/>
    <w:rsid w:val="00573A49"/>
    <w:rsid w:val="005855A0"/>
    <w:rsid w:val="0059263E"/>
    <w:rsid w:val="005955AD"/>
    <w:rsid w:val="005C51B1"/>
    <w:rsid w:val="005E1688"/>
    <w:rsid w:val="00612652"/>
    <w:rsid w:val="00615D9A"/>
    <w:rsid w:val="00627AB9"/>
    <w:rsid w:val="00663D6D"/>
    <w:rsid w:val="00664728"/>
    <w:rsid w:val="00665AD3"/>
    <w:rsid w:val="00667A29"/>
    <w:rsid w:val="0067590F"/>
    <w:rsid w:val="00675F1C"/>
    <w:rsid w:val="006803C2"/>
    <w:rsid w:val="0068303F"/>
    <w:rsid w:val="0068628B"/>
    <w:rsid w:val="00694671"/>
    <w:rsid w:val="006A34BE"/>
    <w:rsid w:val="006A3753"/>
    <w:rsid w:val="006A4078"/>
    <w:rsid w:val="006B1077"/>
    <w:rsid w:val="006B2F4A"/>
    <w:rsid w:val="006C0B9E"/>
    <w:rsid w:val="006C77E4"/>
    <w:rsid w:val="006D1465"/>
    <w:rsid w:val="006E2D6A"/>
    <w:rsid w:val="006E6153"/>
    <w:rsid w:val="006F6DFF"/>
    <w:rsid w:val="00713723"/>
    <w:rsid w:val="0071599B"/>
    <w:rsid w:val="00722502"/>
    <w:rsid w:val="00760DFE"/>
    <w:rsid w:val="00785F24"/>
    <w:rsid w:val="0078655A"/>
    <w:rsid w:val="00790B04"/>
    <w:rsid w:val="007A3100"/>
    <w:rsid w:val="007A3724"/>
    <w:rsid w:val="007B4857"/>
    <w:rsid w:val="007C2813"/>
    <w:rsid w:val="007C681F"/>
    <w:rsid w:val="007D001B"/>
    <w:rsid w:val="00806DE3"/>
    <w:rsid w:val="00813AD0"/>
    <w:rsid w:val="00822E15"/>
    <w:rsid w:val="008261C5"/>
    <w:rsid w:val="00826A3B"/>
    <w:rsid w:val="0084445C"/>
    <w:rsid w:val="008551C9"/>
    <w:rsid w:val="00862FD2"/>
    <w:rsid w:val="00865BA5"/>
    <w:rsid w:val="00866010"/>
    <w:rsid w:val="00870E04"/>
    <w:rsid w:val="00886C8A"/>
    <w:rsid w:val="008933E4"/>
    <w:rsid w:val="008A5AF1"/>
    <w:rsid w:val="008B6CA5"/>
    <w:rsid w:val="008D6DDA"/>
    <w:rsid w:val="008E00D7"/>
    <w:rsid w:val="008F0A68"/>
    <w:rsid w:val="008F7485"/>
    <w:rsid w:val="0091322C"/>
    <w:rsid w:val="00917342"/>
    <w:rsid w:val="00936333"/>
    <w:rsid w:val="00945155"/>
    <w:rsid w:val="00953B4B"/>
    <w:rsid w:val="009546D8"/>
    <w:rsid w:val="009565FD"/>
    <w:rsid w:val="00963264"/>
    <w:rsid w:val="00965B92"/>
    <w:rsid w:val="00975008"/>
    <w:rsid w:val="00986F79"/>
    <w:rsid w:val="009945AF"/>
    <w:rsid w:val="009A3D08"/>
    <w:rsid w:val="009A4E49"/>
    <w:rsid w:val="009C12FA"/>
    <w:rsid w:val="009D1D42"/>
    <w:rsid w:val="009D4A76"/>
    <w:rsid w:val="009E32D2"/>
    <w:rsid w:val="009F251D"/>
    <w:rsid w:val="009F2D5F"/>
    <w:rsid w:val="00A351B9"/>
    <w:rsid w:val="00A364AD"/>
    <w:rsid w:val="00A41FDC"/>
    <w:rsid w:val="00A459E4"/>
    <w:rsid w:val="00A45A87"/>
    <w:rsid w:val="00A53981"/>
    <w:rsid w:val="00A6602B"/>
    <w:rsid w:val="00A70444"/>
    <w:rsid w:val="00A74DFF"/>
    <w:rsid w:val="00A82246"/>
    <w:rsid w:val="00A8445A"/>
    <w:rsid w:val="00A8578A"/>
    <w:rsid w:val="00A859CD"/>
    <w:rsid w:val="00AD6437"/>
    <w:rsid w:val="00AE08F1"/>
    <w:rsid w:val="00AE65D7"/>
    <w:rsid w:val="00AF01CD"/>
    <w:rsid w:val="00AF0DEE"/>
    <w:rsid w:val="00AF71DF"/>
    <w:rsid w:val="00B17040"/>
    <w:rsid w:val="00B217EA"/>
    <w:rsid w:val="00B2488D"/>
    <w:rsid w:val="00B25412"/>
    <w:rsid w:val="00B25C8A"/>
    <w:rsid w:val="00B25C9F"/>
    <w:rsid w:val="00B30B19"/>
    <w:rsid w:val="00B420E0"/>
    <w:rsid w:val="00B6130B"/>
    <w:rsid w:val="00B64CB4"/>
    <w:rsid w:val="00B70858"/>
    <w:rsid w:val="00B85EB4"/>
    <w:rsid w:val="00B86834"/>
    <w:rsid w:val="00B95B9B"/>
    <w:rsid w:val="00B961D9"/>
    <w:rsid w:val="00B96883"/>
    <w:rsid w:val="00BB1576"/>
    <w:rsid w:val="00BB2134"/>
    <w:rsid w:val="00BC10E1"/>
    <w:rsid w:val="00BC6C3F"/>
    <w:rsid w:val="00BD267E"/>
    <w:rsid w:val="00BD7F1D"/>
    <w:rsid w:val="00BE2B63"/>
    <w:rsid w:val="00BE545A"/>
    <w:rsid w:val="00BE58D0"/>
    <w:rsid w:val="00BF2073"/>
    <w:rsid w:val="00BF487D"/>
    <w:rsid w:val="00C15C9D"/>
    <w:rsid w:val="00C22C81"/>
    <w:rsid w:val="00C232E2"/>
    <w:rsid w:val="00C35FFB"/>
    <w:rsid w:val="00C5696C"/>
    <w:rsid w:val="00C62911"/>
    <w:rsid w:val="00C8035F"/>
    <w:rsid w:val="00C87299"/>
    <w:rsid w:val="00C95464"/>
    <w:rsid w:val="00C95F4E"/>
    <w:rsid w:val="00CA59AD"/>
    <w:rsid w:val="00CA6B79"/>
    <w:rsid w:val="00CD37BD"/>
    <w:rsid w:val="00CE0EEB"/>
    <w:rsid w:val="00D120F5"/>
    <w:rsid w:val="00D217D3"/>
    <w:rsid w:val="00D3236D"/>
    <w:rsid w:val="00D326F7"/>
    <w:rsid w:val="00D32C0D"/>
    <w:rsid w:val="00D3709F"/>
    <w:rsid w:val="00D42870"/>
    <w:rsid w:val="00D45330"/>
    <w:rsid w:val="00D56B22"/>
    <w:rsid w:val="00D65A04"/>
    <w:rsid w:val="00D8116A"/>
    <w:rsid w:val="00DB5232"/>
    <w:rsid w:val="00DB6FFC"/>
    <w:rsid w:val="00DB7634"/>
    <w:rsid w:val="00DB7C59"/>
    <w:rsid w:val="00DC50B7"/>
    <w:rsid w:val="00DE1F52"/>
    <w:rsid w:val="00DF0A4F"/>
    <w:rsid w:val="00DF167C"/>
    <w:rsid w:val="00E009F0"/>
    <w:rsid w:val="00E16D1C"/>
    <w:rsid w:val="00E17CCF"/>
    <w:rsid w:val="00E334B5"/>
    <w:rsid w:val="00E33D43"/>
    <w:rsid w:val="00E377DF"/>
    <w:rsid w:val="00E54001"/>
    <w:rsid w:val="00E61181"/>
    <w:rsid w:val="00E74114"/>
    <w:rsid w:val="00E800E1"/>
    <w:rsid w:val="00E8217C"/>
    <w:rsid w:val="00E844EE"/>
    <w:rsid w:val="00E95474"/>
    <w:rsid w:val="00E95C25"/>
    <w:rsid w:val="00EA4DC5"/>
    <w:rsid w:val="00EA792F"/>
    <w:rsid w:val="00EC27D3"/>
    <w:rsid w:val="00EC5731"/>
    <w:rsid w:val="00ED117C"/>
    <w:rsid w:val="00ED61AE"/>
    <w:rsid w:val="00EE6642"/>
    <w:rsid w:val="00EF4CCD"/>
    <w:rsid w:val="00F0511E"/>
    <w:rsid w:val="00F1452F"/>
    <w:rsid w:val="00F16202"/>
    <w:rsid w:val="00F32A4F"/>
    <w:rsid w:val="00F4216F"/>
    <w:rsid w:val="00F44ED8"/>
    <w:rsid w:val="00F656E4"/>
    <w:rsid w:val="00F66AF9"/>
    <w:rsid w:val="00F842F0"/>
    <w:rsid w:val="00F9061C"/>
    <w:rsid w:val="00F9130F"/>
    <w:rsid w:val="00F96843"/>
    <w:rsid w:val="00FF08DF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5C931"/>
  <w15:docId w15:val="{6BD9F4D3-7143-4E02-8EE0-E37286D5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7B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10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00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656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656E4"/>
  </w:style>
  <w:style w:type="paragraph" w:styleId="Footer">
    <w:name w:val="footer"/>
    <w:basedOn w:val="Normal"/>
    <w:link w:val="FooterChar"/>
    <w:unhideWhenUsed/>
    <w:rsid w:val="00F656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656E4"/>
  </w:style>
  <w:style w:type="paragraph" w:customStyle="1" w:styleId="TableParagraph">
    <w:name w:val="Table Paragraph"/>
    <w:basedOn w:val="Normal"/>
    <w:uiPriority w:val="1"/>
    <w:qFormat/>
    <w:rsid w:val="000B37B6"/>
    <w:pPr>
      <w:widowControl w:val="0"/>
      <w:autoSpaceDE w:val="0"/>
      <w:autoSpaceDN w:val="0"/>
      <w:spacing w:before="122"/>
      <w:ind w:left="107"/>
    </w:pPr>
    <w:rPr>
      <w:rFonts w:eastAsia="Arial"/>
      <w:lang w:bidi="en-GB"/>
    </w:rPr>
  </w:style>
  <w:style w:type="character" w:styleId="CommentReference">
    <w:name w:val="annotation reference"/>
    <w:basedOn w:val="DefaultParagraphFont"/>
    <w:semiHidden/>
    <w:unhideWhenUsed/>
    <w:rsid w:val="00BE2B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2B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2B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2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2B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C50174896D149AF902D2AC21CDBF0" ma:contentTypeVersion="18" ma:contentTypeDescription="Create a new document." ma:contentTypeScope="" ma:versionID="632a00015aab556aa8d4ce7b9bad17b5">
  <xsd:schema xmlns:xsd="http://www.w3.org/2001/XMLSchema" xmlns:xs="http://www.w3.org/2001/XMLSchema" xmlns:p="http://schemas.microsoft.com/office/2006/metadata/properties" xmlns:ns2="1fc3a80b-a989-4dc7-b1fe-c56b754f418f" xmlns:ns3="547fb3d4-176a-42a3-a1d2-3d3d8ff70158" targetNamespace="http://schemas.microsoft.com/office/2006/metadata/properties" ma:root="true" ma:fieldsID="b3e7eefe897b742b21492d3b81e4eb23" ns2:_="" ns3:_="">
    <xsd:import namespace="1fc3a80b-a989-4dc7-b1fe-c56b754f418f"/>
    <xsd:import namespace="547fb3d4-176a-42a3-a1d2-3d3d8ff701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3a80b-a989-4dc7-b1fe-c56b754f4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026e223-4a7b-444e-afeb-8486a1af1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fb3d4-176a-42a3-a1d2-3d3d8ff70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49c062-1d55-4d3b-b584-37341f1977db}" ma:internalName="TaxCatchAll" ma:showField="CatchAllData" ma:web="547fb3d4-176a-42a3-a1d2-3d3d8ff70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c3a80b-a989-4dc7-b1fe-c56b754f418f">
      <Terms xmlns="http://schemas.microsoft.com/office/infopath/2007/PartnerControls"/>
    </lcf76f155ced4ddcb4097134ff3c332f>
    <TaxCatchAll xmlns="547fb3d4-176a-42a3-a1d2-3d3d8ff70158" xsi:nil="true"/>
  </documentManagement>
</p:properties>
</file>

<file path=customXml/itemProps1.xml><?xml version="1.0" encoding="utf-8"?>
<ds:datastoreItem xmlns:ds="http://schemas.openxmlformats.org/officeDocument/2006/customXml" ds:itemID="{B9E405C7-2A61-4F41-BC41-912786A7D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0AEEE-96ED-4880-B50C-6F69C6B88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3a80b-a989-4dc7-b1fe-c56b754f418f"/>
    <ds:schemaRef ds:uri="547fb3d4-176a-42a3-a1d2-3d3d8ff70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4AEF9-36B2-4353-8348-89687DBCC6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86A17-0A5D-4F95-8E62-AAA5763ACE92}">
  <ds:schemaRefs>
    <ds:schemaRef ds:uri="http://schemas.microsoft.com/office/2006/metadata/properties"/>
    <ds:schemaRef ds:uri="http://schemas.microsoft.com/office/infopath/2007/PartnerControls"/>
    <ds:schemaRef ds:uri="1fc3a80b-a989-4dc7-b1fe-c56b754f418f"/>
    <ds:schemaRef ds:uri="547fb3d4-176a-42a3-a1d2-3d3d8ff70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6387</Characters>
  <Application>Microsoft Office Word</Application>
  <DocSecurity>0</DocSecurity>
  <Lines>185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St Mary's Hospice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Swani</dc:creator>
  <cp:keywords/>
  <dc:description/>
  <cp:lastModifiedBy>Ben Wright</cp:lastModifiedBy>
  <cp:revision>9</cp:revision>
  <cp:lastPrinted>2019-04-17T00:07:00Z</cp:lastPrinted>
  <dcterms:created xsi:type="dcterms:W3CDTF">2025-10-02T01:51:00Z</dcterms:created>
  <dcterms:modified xsi:type="dcterms:W3CDTF">2026-01-09T15:46:00Z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0x010100B55C50174896D149AF902D2AC21CDBF0</vt:lpwstr>
  </property>
  <property fmtid="{D5CDD505-2E9C-101B-9397-08002B2CF9AE}" pid="3" name="MediaServiceImageTags">
    <vt:lpwstr/>
  </property>
</Properties>
</file>